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49D64" w14:textId="73F9A4BF" w:rsidR="006C3122" w:rsidRPr="004A029C" w:rsidRDefault="006C3122" w:rsidP="006C3122">
      <w:pPr>
        <w:pStyle w:val="Header"/>
        <w:keepLines/>
        <w:tabs>
          <w:tab w:val="right" w:pos="10440"/>
          <w:tab w:val="right" w:pos="13323"/>
        </w:tabs>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573620" w:rsidRPr="00573620">
        <w:rPr>
          <w:rFonts w:cs="Arial"/>
          <w:sz w:val="24"/>
          <w:szCs w:val="24"/>
        </w:rPr>
        <w:t>R4-2203788</w:t>
      </w:r>
    </w:p>
    <w:p w14:paraId="15A6E7C9" w14:textId="77777777" w:rsidR="006C3122" w:rsidRPr="004A029C" w:rsidRDefault="006C3122" w:rsidP="006C3122">
      <w:pPr>
        <w:pStyle w:val="Header"/>
        <w:tabs>
          <w:tab w:val="right" w:pos="9781"/>
          <w:tab w:val="right" w:pos="13323"/>
        </w:tabs>
        <w:outlineLvl w:val="0"/>
        <w:rPr>
          <w:rFonts w:eastAsia="SimSun" w:cs="Arial"/>
          <w:b w:val="0"/>
          <w:sz w:val="24"/>
          <w:szCs w:val="24"/>
        </w:rPr>
      </w:pPr>
      <w:r w:rsidRPr="004A029C">
        <w:rPr>
          <w:rFonts w:eastAsia="SimSun" w:cs="Arial"/>
          <w:sz w:val="24"/>
          <w:szCs w:val="24"/>
        </w:rPr>
        <w:t>Electronic Meeting, February 21 – March 3, 2022</w:t>
      </w:r>
    </w:p>
    <w:p w14:paraId="6D5B2A80" w14:textId="77777777" w:rsidR="003E12F5" w:rsidRDefault="003E12F5" w:rsidP="003E12F5">
      <w:pPr>
        <w:tabs>
          <w:tab w:val="left" w:pos="1985"/>
        </w:tabs>
        <w:jc w:val="both"/>
      </w:pPr>
    </w:p>
    <w:p w14:paraId="038E9536" w14:textId="500C4EF6"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1" w:name="Source"/>
      <w:bookmarkEnd w:id="1"/>
      <w:r w:rsidRPr="006C079A">
        <w:rPr>
          <w:rFonts w:ascii="Arial" w:hAnsi="Arial" w:cs="Arial"/>
          <w:b/>
        </w:rPr>
        <w:tab/>
      </w:r>
      <w:r w:rsidR="006C3122">
        <w:rPr>
          <w:rFonts w:ascii="Arial" w:hAnsi="Arial" w:cs="Arial"/>
          <w:b/>
        </w:rPr>
        <w:t>10</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4F15C9">
        <w:rPr>
          <w:rFonts w:ascii="Arial" w:hAnsi="Arial" w:cs="Arial"/>
          <w:b/>
        </w:rPr>
        <w:t>1.</w:t>
      </w:r>
      <w:r w:rsidR="006C5518">
        <w:rPr>
          <w:rFonts w:ascii="Arial" w:hAnsi="Arial" w:cs="Arial"/>
          <w:b/>
        </w:rPr>
        <w:t>4</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57055049"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6C5518" w:rsidRPr="006C5518">
        <w:rPr>
          <w:rFonts w:ascii="Arial" w:hAnsi="Arial" w:cs="Arial"/>
          <w:b/>
        </w:rPr>
        <w:t xml:space="preserve">Discussion on </w:t>
      </w:r>
      <w:proofErr w:type="spellStart"/>
      <w:r w:rsidR="006C5518" w:rsidRPr="006C5518">
        <w:rPr>
          <w:rFonts w:ascii="Arial" w:hAnsi="Arial" w:cs="Arial"/>
          <w:b/>
        </w:rPr>
        <w:t>signalling</w:t>
      </w:r>
      <w:proofErr w:type="spellEnd"/>
      <w:r w:rsidR="006C5518" w:rsidRPr="006C5518">
        <w:rPr>
          <w:rFonts w:ascii="Arial" w:hAnsi="Arial" w:cs="Arial"/>
          <w:b/>
        </w:rPr>
        <w:t xml:space="preserve"> characteristics for </w:t>
      </w:r>
      <w:proofErr w:type="spellStart"/>
      <w:r w:rsidR="006C5518" w:rsidRPr="006C5518">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2" w:name="DocumentFor"/>
      <w:bookmarkEnd w:id="2"/>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F49A5B4" w14:textId="6766BD69" w:rsidR="00FC419D" w:rsidRPr="00FC419D" w:rsidRDefault="00B0418E" w:rsidP="00FC419D">
      <w:pPr>
        <w:spacing w:after="180"/>
        <w:jc w:val="both"/>
      </w:pPr>
      <w:r>
        <w:t xml:space="preserve">In last RAN4 meeting, the </w:t>
      </w:r>
      <w:proofErr w:type="spellStart"/>
      <w:r w:rsidR="00FC419D" w:rsidRPr="00FC419D">
        <w:t>signalling</w:t>
      </w:r>
      <w:proofErr w:type="spellEnd"/>
      <w:r w:rsidR="00FC419D" w:rsidRPr="00FC419D">
        <w:t xml:space="preserve"> characteristics </w:t>
      </w:r>
      <w:r>
        <w:t xml:space="preserve">requirement </w:t>
      </w:r>
      <w:r w:rsidR="000C18CE">
        <w:t xml:space="preserve">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p>
    <w:p w14:paraId="76A6C409" w14:textId="0B39DEB6" w:rsidR="00B0418E" w:rsidRDefault="004F15C9" w:rsidP="00873515">
      <w:pPr>
        <w:jc w:val="both"/>
      </w:pPr>
      <w:r>
        <w:t>In this contribution, we</w:t>
      </w:r>
      <w:r w:rsidR="00662D82">
        <w:t xml:space="preserve"> </w:t>
      </w:r>
      <w:r w:rsidR="00E547B2">
        <w:t xml:space="preserve">further </w:t>
      </w:r>
      <w:r w:rsidR="00662D82">
        <w:t xml:space="preserve">discuss the </w:t>
      </w:r>
      <w:proofErr w:type="spellStart"/>
      <w:r w:rsidR="00E547B2">
        <w:t>signalling</w:t>
      </w:r>
      <w:proofErr w:type="spellEnd"/>
      <w:r w:rsidR="00E547B2">
        <w:t xml:space="preserve"> characteristics</w:t>
      </w:r>
      <w:r w:rsidR="002B2308" w:rsidRPr="002B2308">
        <w:t xml:space="preserve"> </w:t>
      </w:r>
      <w:r w:rsidR="00662D82">
        <w:t xml:space="preserve">requirement for </w:t>
      </w:r>
      <w:proofErr w:type="spellStart"/>
      <w:r w:rsidR="00662D82">
        <w:t>RedCap</w:t>
      </w:r>
      <w:proofErr w:type="spellEnd"/>
      <w:r w:rsidR="00662D82">
        <w:t xml:space="preserve"> </w:t>
      </w:r>
      <w:r>
        <w:t>reduced capability.</w:t>
      </w:r>
    </w:p>
    <w:p w14:paraId="1AA3252B" w14:textId="699CFA60" w:rsidR="00B23F53" w:rsidRPr="006E7539" w:rsidRDefault="00E547B2" w:rsidP="00B23F53">
      <w:pPr>
        <w:pStyle w:val="Heading1"/>
        <w:numPr>
          <w:ilvl w:val="0"/>
          <w:numId w:val="10"/>
        </w:numPr>
        <w:pBdr>
          <w:top w:val="single" w:sz="12" w:space="2" w:color="auto"/>
        </w:pBdr>
        <w:jc w:val="both"/>
        <w:rPr>
          <w:sz w:val="32"/>
        </w:rPr>
      </w:pPr>
      <w:r>
        <w:t>Signalling characteristics</w:t>
      </w:r>
      <w:r w:rsidRPr="002B2308">
        <w:t xml:space="preserve"> </w:t>
      </w:r>
      <w:r w:rsidR="004F15C9">
        <w:rPr>
          <w:sz w:val="32"/>
        </w:rPr>
        <w:t>requirement</w:t>
      </w:r>
      <w:r w:rsidR="004F15C9" w:rsidRPr="004F15C9">
        <w:t xml:space="preserve"> </w:t>
      </w:r>
      <w:r w:rsidR="004F15C9" w:rsidRPr="004F15C9">
        <w:rPr>
          <w:sz w:val="32"/>
        </w:rPr>
        <w:t xml:space="preserve">for </w:t>
      </w:r>
      <w:proofErr w:type="spellStart"/>
      <w:r w:rsidR="004F15C9" w:rsidRPr="004F15C9">
        <w:rPr>
          <w:sz w:val="32"/>
        </w:rPr>
        <w:t>RedCap</w:t>
      </w:r>
      <w:proofErr w:type="spellEnd"/>
      <w:r w:rsidR="004F15C9" w:rsidRPr="004F15C9">
        <w:rPr>
          <w:sz w:val="32"/>
        </w:rPr>
        <w:t xml:space="preserve"> reduced capability</w:t>
      </w:r>
    </w:p>
    <w:p w14:paraId="20CD97E8" w14:textId="5F1F2147" w:rsidR="0027727B" w:rsidRDefault="0027727B" w:rsidP="0022551A">
      <w:pPr>
        <w:spacing w:after="120"/>
        <w:jc w:val="both"/>
        <w:rPr>
          <w:color w:val="000000"/>
        </w:rPr>
      </w:pPr>
      <w:r>
        <w:rPr>
          <w:color w:val="000000"/>
        </w:rPr>
        <w:t>The open issues for RLM/BFD/CBD were:</w:t>
      </w:r>
    </w:p>
    <w:tbl>
      <w:tblPr>
        <w:tblStyle w:val="TableGrid"/>
        <w:tblW w:w="0" w:type="auto"/>
        <w:tblLook w:val="04A0" w:firstRow="1" w:lastRow="0" w:firstColumn="1" w:lastColumn="0" w:noHBand="0" w:noVBand="1"/>
      </w:tblPr>
      <w:tblGrid>
        <w:gridCol w:w="9629"/>
      </w:tblGrid>
      <w:tr w:rsidR="0027727B" w14:paraId="2E308BA0" w14:textId="77777777" w:rsidTr="0027727B">
        <w:tc>
          <w:tcPr>
            <w:tcW w:w="9629" w:type="dxa"/>
          </w:tcPr>
          <w:p w14:paraId="75ABCEEC" w14:textId="52C1E443" w:rsidR="00B37F0E" w:rsidRPr="00B37F0E" w:rsidRDefault="00B37F0E" w:rsidP="0027727B">
            <w:pPr>
              <w:spacing w:after="0"/>
              <w:rPr>
                <w:b/>
                <w:color w:val="FF0000"/>
                <w:sz w:val="20"/>
                <w:szCs w:val="20"/>
                <w:u w:val="single"/>
                <w:lang w:eastAsia="ko-KR"/>
              </w:rPr>
            </w:pPr>
            <w:r w:rsidRPr="00B37F0E">
              <w:rPr>
                <w:b/>
                <w:color w:val="FF0000"/>
                <w:sz w:val="20"/>
                <w:szCs w:val="20"/>
                <w:u w:val="single"/>
                <w:lang w:eastAsia="ko-KR"/>
              </w:rPr>
              <w:t>RLM</w:t>
            </w:r>
          </w:p>
          <w:p w14:paraId="6647BD8F" w14:textId="77777777" w:rsidR="00D95335" w:rsidRPr="00D95335" w:rsidRDefault="00D95335" w:rsidP="00D95335">
            <w:pPr>
              <w:spacing w:after="0"/>
              <w:rPr>
                <w:iCs/>
                <w:color w:val="000000" w:themeColor="text1"/>
                <w:sz w:val="20"/>
                <w:szCs w:val="20"/>
              </w:rPr>
            </w:pPr>
            <w:r w:rsidRPr="00D95335">
              <w:rPr>
                <w:sz w:val="20"/>
                <w:szCs w:val="20"/>
              </w:rPr>
              <w:t xml:space="preserve">In section 5.1.1, it was agreed that </w:t>
            </w:r>
            <w:r w:rsidRPr="00D95335">
              <w:rPr>
                <w:iCs/>
                <w:color w:val="000000" w:themeColor="text1"/>
                <w:sz w:val="20"/>
                <w:szCs w:val="20"/>
              </w:rPr>
              <w:t>lower bound in RLM evaluation period is extended. How much to extend:</w:t>
            </w:r>
          </w:p>
          <w:p w14:paraId="6940065E" w14:textId="77777777" w:rsidR="00D95335" w:rsidRPr="00D95335" w:rsidRDefault="00D95335" w:rsidP="00D95335">
            <w:pPr>
              <w:spacing w:after="0"/>
              <w:rPr>
                <w:b/>
                <w:color w:val="000000" w:themeColor="text1"/>
                <w:sz w:val="20"/>
                <w:szCs w:val="20"/>
                <w:u w:val="single"/>
                <w:lang w:eastAsia="ko-KR"/>
              </w:rPr>
            </w:pPr>
            <w:r w:rsidRPr="00D95335">
              <w:rPr>
                <w:b/>
                <w:color w:val="000000" w:themeColor="text1"/>
                <w:sz w:val="20"/>
                <w:szCs w:val="20"/>
                <w:u w:val="single"/>
                <w:lang w:eastAsia="ko-KR"/>
              </w:rPr>
              <w:t xml:space="preserve">If lower bound is extended for RLM evaluation period, how much to extend: </w:t>
            </w:r>
          </w:p>
          <w:p w14:paraId="584121CF" w14:textId="77777777" w:rsidR="00D95335" w:rsidRPr="00D95335" w:rsidRDefault="00D95335" w:rsidP="00D95335">
            <w:pPr>
              <w:pStyle w:val="ListParagraph"/>
              <w:widowControl/>
              <w:numPr>
                <w:ilvl w:val="1"/>
                <w:numId w:val="35"/>
              </w:numPr>
              <w:spacing w:after="0" w:line="259" w:lineRule="auto"/>
              <w:ind w:left="1440" w:firstLineChars="0"/>
              <w:rPr>
                <w:color w:val="000000" w:themeColor="text1"/>
                <w:sz w:val="20"/>
                <w:szCs w:val="20"/>
              </w:rPr>
            </w:pPr>
            <w:r w:rsidRPr="00D95335">
              <w:rPr>
                <w:b/>
                <w:bCs/>
                <w:color w:val="000000" w:themeColor="text1"/>
                <w:sz w:val="20"/>
                <w:szCs w:val="20"/>
              </w:rPr>
              <w:t>Option 1 (MTK):</w:t>
            </w:r>
            <w:r w:rsidRPr="00D95335">
              <w:rPr>
                <w:color w:val="000000" w:themeColor="text1"/>
                <w:sz w:val="20"/>
                <w:szCs w:val="20"/>
              </w:rPr>
              <w:t xml:space="preserve"> By factor 2</w:t>
            </w:r>
          </w:p>
          <w:p w14:paraId="7AB47778" w14:textId="77777777" w:rsidR="00D95335" w:rsidRDefault="00D95335" w:rsidP="0027727B">
            <w:pPr>
              <w:spacing w:after="0"/>
              <w:rPr>
                <w:b/>
                <w:color w:val="FF0000"/>
                <w:sz w:val="20"/>
                <w:szCs w:val="20"/>
                <w:u w:val="single"/>
                <w:lang w:eastAsia="ko-KR"/>
              </w:rPr>
            </w:pPr>
          </w:p>
          <w:p w14:paraId="0982F2DC" w14:textId="69303D81" w:rsidR="00B37F0E" w:rsidRPr="00B37F0E" w:rsidRDefault="00B37F0E" w:rsidP="0027727B">
            <w:pPr>
              <w:spacing w:after="0"/>
              <w:rPr>
                <w:b/>
                <w:color w:val="FF0000"/>
                <w:sz w:val="20"/>
                <w:szCs w:val="20"/>
                <w:u w:val="single"/>
                <w:lang w:eastAsia="ko-KR"/>
              </w:rPr>
            </w:pPr>
            <w:r>
              <w:rPr>
                <w:b/>
                <w:color w:val="FF0000"/>
                <w:sz w:val="20"/>
                <w:szCs w:val="20"/>
                <w:u w:val="single"/>
                <w:lang w:eastAsia="ko-KR"/>
              </w:rPr>
              <w:t>BFD</w:t>
            </w:r>
          </w:p>
          <w:p w14:paraId="688E7375" w14:textId="77777777" w:rsidR="00D95335" w:rsidRPr="00D95335" w:rsidRDefault="00D95335" w:rsidP="00D95335">
            <w:pPr>
              <w:spacing w:after="0"/>
              <w:rPr>
                <w:b/>
                <w:color w:val="000000" w:themeColor="text1"/>
                <w:sz w:val="20"/>
                <w:szCs w:val="20"/>
                <w:u w:val="single"/>
                <w:lang w:eastAsia="ko-KR"/>
              </w:rPr>
            </w:pPr>
            <w:r w:rsidRPr="00D95335">
              <w:rPr>
                <w:b/>
                <w:color w:val="000000" w:themeColor="text1"/>
                <w:sz w:val="20"/>
                <w:szCs w:val="20"/>
                <w:u w:val="single"/>
                <w:lang w:eastAsia="ko-KR"/>
              </w:rPr>
              <w:t>SSB-based based BFD: evaluation period</w:t>
            </w:r>
          </w:p>
          <w:p w14:paraId="3BF0455E" w14:textId="77777777" w:rsidR="00D95335" w:rsidRPr="00D95335" w:rsidRDefault="00D95335" w:rsidP="00D95335">
            <w:pPr>
              <w:pStyle w:val="ListParagraph"/>
              <w:widowControl/>
              <w:numPr>
                <w:ilvl w:val="1"/>
                <w:numId w:val="35"/>
              </w:numPr>
              <w:spacing w:after="0" w:line="259" w:lineRule="auto"/>
              <w:ind w:left="1440" w:firstLineChars="0"/>
              <w:rPr>
                <w:color w:val="000000" w:themeColor="text1"/>
                <w:sz w:val="20"/>
                <w:szCs w:val="20"/>
                <w:lang w:eastAsia="zh-CN"/>
              </w:rPr>
            </w:pPr>
            <w:r w:rsidRPr="00D95335">
              <w:rPr>
                <w:b/>
                <w:bCs/>
                <w:color w:val="000000" w:themeColor="text1"/>
                <w:sz w:val="20"/>
                <w:szCs w:val="20"/>
                <w:lang w:eastAsia="zh-CN"/>
              </w:rPr>
              <w:t>Option 1 (Apple, vivo, Oppo, HW, E///, QC):</w:t>
            </w:r>
            <w:r w:rsidRPr="00D95335">
              <w:rPr>
                <w:color w:val="000000" w:themeColor="text1"/>
                <w:sz w:val="20"/>
                <w:szCs w:val="20"/>
              </w:rPr>
              <w:t xml:space="preserve"> No need to extend the evaluation period for BFD in FR1 and FR2.</w:t>
            </w:r>
          </w:p>
          <w:p w14:paraId="0BA1F647" w14:textId="77777777" w:rsidR="00D95335" w:rsidRPr="00D95335" w:rsidRDefault="00D95335" w:rsidP="00D95335">
            <w:pPr>
              <w:pStyle w:val="ListParagraph"/>
              <w:widowControl/>
              <w:numPr>
                <w:ilvl w:val="1"/>
                <w:numId w:val="35"/>
              </w:numPr>
              <w:spacing w:after="0" w:line="259" w:lineRule="auto"/>
              <w:ind w:left="1440" w:firstLineChars="0"/>
              <w:rPr>
                <w:color w:val="000000" w:themeColor="text1"/>
                <w:sz w:val="20"/>
                <w:szCs w:val="20"/>
                <w:lang w:eastAsia="zh-CN"/>
              </w:rPr>
            </w:pPr>
            <w:r w:rsidRPr="00D95335">
              <w:rPr>
                <w:b/>
                <w:bCs/>
                <w:color w:val="000000" w:themeColor="text1"/>
                <w:sz w:val="20"/>
                <w:szCs w:val="20"/>
              </w:rPr>
              <w:t xml:space="preserve">Option 2 (MTK): </w:t>
            </w:r>
            <w:r w:rsidRPr="00D95335">
              <w:rPr>
                <w:color w:val="000000" w:themeColor="text1"/>
                <w:sz w:val="20"/>
                <w:szCs w:val="20"/>
              </w:rPr>
              <w:t>Follow the agreements from RLM.</w:t>
            </w:r>
          </w:p>
          <w:p w14:paraId="5F71AE13" w14:textId="77777777" w:rsidR="00D95335" w:rsidRPr="00D95335" w:rsidRDefault="00D95335" w:rsidP="00D95335">
            <w:pPr>
              <w:spacing w:after="0"/>
              <w:rPr>
                <w:rFonts w:eastAsia="SimSun"/>
                <w:color w:val="000000" w:themeColor="text1"/>
                <w:sz w:val="20"/>
                <w:szCs w:val="20"/>
              </w:rPr>
            </w:pPr>
            <w:r w:rsidRPr="00D95335">
              <w:rPr>
                <w:rFonts w:eastAsia="SimSun"/>
                <w:color w:val="000000" w:themeColor="text1"/>
                <w:sz w:val="20"/>
                <w:szCs w:val="20"/>
              </w:rPr>
              <w:t xml:space="preserve">NOTE: It is unclear from option 2 whether it refers to the corresponding agreement from RLM Qin or </w:t>
            </w:r>
            <w:proofErr w:type="spellStart"/>
            <w:r w:rsidRPr="00D95335">
              <w:rPr>
                <w:rFonts w:eastAsia="SimSun"/>
                <w:color w:val="000000" w:themeColor="text1"/>
                <w:sz w:val="20"/>
                <w:szCs w:val="20"/>
              </w:rPr>
              <w:t>Qout</w:t>
            </w:r>
            <w:proofErr w:type="spellEnd"/>
            <w:r w:rsidRPr="00D95335">
              <w:rPr>
                <w:rFonts w:eastAsia="SimSun"/>
                <w:color w:val="000000" w:themeColor="text1"/>
                <w:sz w:val="20"/>
                <w:szCs w:val="20"/>
              </w:rPr>
              <w:t>.</w:t>
            </w:r>
          </w:p>
          <w:p w14:paraId="272FF628" w14:textId="77777777" w:rsidR="00D95335" w:rsidRPr="00D95335" w:rsidRDefault="00D95335" w:rsidP="00D95335">
            <w:pPr>
              <w:spacing w:after="0"/>
              <w:rPr>
                <w:b/>
                <w:color w:val="000000" w:themeColor="text1"/>
                <w:sz w:val="20"/>
                <w:szCs w:val="20"/>
                <w:u w:val="single"/>
                <w:lang w:eastAsia="ko-KR"/>
              </w:rPr>
            </w:pPr>
            <w:r w:rsidRPr="00D95335">
              <w:rPr>
                <w:b/>
                <w:color w:val="000000" w:themeColor="text1"/>
                <w:sz w:val="20"/>
                <w:szCs w:val="20"/>
                <w:u w:val="single"/>
                <w:lang w:eastAsia="ko-KR"/>
              </w:rPr>
              <w:t>CSI-RS-based BFD: evaluation period</w:t>
            </w:r>
          </w:p>
          <w:p w14:paraId="76031B8B" w14:textId="77777777" w:rsidR="00D95335" w:rsidRPr="00D95335" w:rsidRDefault="00D95335" w:rsidP="00D95335">
            <w:pPr>
              <w:pStyle w:val="ListParagraph"/>
              <w:widowControl/>
              <w:numPr>
                <w:ilvl w:val="1"/>
                <w:numId w:val="35"/>
              </w:numPr>
              <w:spacing w:after="0" w:line="259" w:lineRule="auto"/>
              <w:ind w:left="1440" w:firstLineChars="0"/>
              <w:rPr>
                <w:b/>
                <w:bCs/>
                <w:color w:val="000000" w:themeColor="text1"/>
                <w:sz w:val="20"/>
                <w:szCs w:val="20"/>
                <w:lang w:eastAsia="zh-CN"/>
              </w:rPr>
            </w:pPr>
            <w:r w:rsidRPr="00D95335">
              <w:rPr>
                <w:b/>
                <w:bCs/>
                <w:color w:val="000000" w:themeColor="text1"/>
                <w:sz w:val="20"/>
                <w:szCs w:val="20"/>
                <w:lang w:eastAsia="zh-CN"/>
              </w:rPr>
              <w:t xml:space="preserve">Option 1 (Apple, vivo, Oppo, HW, E///, QC): </w:t>
            </w:r>
            <w:r w:rsidRPr="00D95335">
              <w:rPr>
                <w:color w:val="000000" w:themeColor="text1"/>
                <w:sz w:val="20"/>
                <w:szCs w:val="20"/>
                <w:lang w:eastAsia="zh-CN"/>
              </w:rPr>
              <w:t>No need to extend the evaluation period for BFD for FR1 and FR2.</w:t>
            </w:r>
          </w:p>
          <w:p w14:paraId="70449A7B" w14:textId="77777777" w:rsidR="00D95335" w:rsidRPr="00D95335" w:rsidRDefault="00D95335" w:rsidP="00D95335">
            <w:pPr>
              <w:pStyle w:val="ListParagraph"/>
              <w:widowControl/>
              <w:numPr>
                <w:ilvl w:val="1"/>
                <w:numId w:val="35"/>
              </w:numPr>
              <w:spacing w:after="0" w:line="259" w:lineRule="auto"/>
              <w:ind w:left="1440" w:firstLineChars="0"/>
              <w:rPr>
                <w:b/>
                <w:bCs/>
                <w:color w:val="000000" w:themeColor="text1"/>
                <w:sz w:val="20"/>
                <w:szCs w:val="20"/>
                <w:lang w:eastAsia="zh-CN"/>
              </w:rPr>
            </w:pPr>
            <w:r w:rsidRPr="00D95335">
              <w:rPr>
                <w:b/>
                <w:bCs/>
                <w:color w:val="000000" w:themeColor="text1"/>
                <w:sz w:val="20"/>
                <w:szCs w:val="20"/>
                <w:lang w:eastAsia="zh-CN"/>
              </w:rPr>
              <w:t xml:space="preserve">Option 2 (MTK): </w:t>
            </w:r>
            <w:r w:rsidRPr="00D95335">
              <w:rPr>
                <w:color w:val="000000" w:themeColor="text1"/>
                <w:sz w:val="20"/>
                <w:szCs w:val="20"/>
                <w:lang w:eastAsia="zh-CN"/>
              </w:rPr>
              <w:t>Follow the agreements from RLM.</w:t>
            </w:r>
          </w:p>
          <w:p w14:paraId="12E74B9C" w14:textId="77777777" w:rsidR="00D95335" w:rsidRPr="00D95335" w:rsidRDefault="00D95335" w:rsidP="00D95335">
            <w:pPr>
              <w:spacing w:after="0"/>
              <w:rPr>
                <w:rFonts w:eastAsia="SimSun"/>
                <w:color w:val="000000" w:themeColor="text1"/>
                <w:sz w:val="20"/>
                <w:szCs w:val="20"/>
              </w:rPr>
            </w:pPr>
            <w:r w:rsidRPr="00D95335">
              <w:rPr>
                <w:rFonts w:eastAsia="SimSun"/>
                <w:color w:val="000000" w:themeColor="text1"/>
                <w:sz w:val="20"/>
                <w:szCs w:val="20"/>
              </w:rPr>
              <w:t xml:space="preserve">NOTE: It is unclear from option 2 whether it refers to the corresponding agreement from RLM Qin or </w:t>
            </w:r>
            <w:proofErr w:type="spellStart"/>
            <w:r w:rsidRPr="00D95335">
              <w:rPr>
                <w:rFonts w:eastAsia="SimSun"/>
                <w:color w:val="000000" w:themeColor="text1"/>
                <w:sz w:val="20"/>
                <w:szCs w:val="20"/>
              </w:rPr>
              <w:t>Qout</w:t>
            </w:r>
            <w:proofErr w:type="spellEnd"/>
            <w:r w:rsidRPr="00D95335">
              <w:rPr>
                <w:rFonts w:eastAsia="SimSun"/>
                <w:color w:val="000000" w:themeColor="text1"/>
                <w:sz w:val="20"/>
                <w:szCs w:val="20"/>
              </w:rPr>
              <w:t>.</w:t>
            </w:r>
          </w:p>
          <w:p w14:paraId="721E9DC9" w14:textId="322EC6C9" w:rsidR="0027727B" w:rsidRDefault="0027727B" w:rsidP="0022551A">
            <w:pPr>
              <w:spacing w:after="120"/>
              <w:jc w:val="both"/>
              <w:rPr>
                <w:color w:val="000000"/>
              </w:rPr>
            </w:pPr>
          </w:p>
          <w:p w14:paraId="478CDC12" w14:textId="23CBB877" w:rsidR="00B37F0E" w:rsidRPr="00B37F0E" w:rsidRDefault="00B37F0E" w:rsidP="00B37F0E">
            <w:pPr>
              <w:spacing w:after="0"/>
              <w:rPr>
                <w:b/>
                <w:color w:val="FF0000"/>
                <w:sz w:val="20"/>
                <w:szCs w:val="20"/>
                <w:u w:val="single"/>
                <w:lang w:eastAsia="ko-KR"/>
              </w:rPr>
            </w:pPr>
            <w:r>
              <w:rPr>
                <w:b/>
                <w:color w:val="FF0000"/>
                <w:sz w:val="20"/>
                <w:szCs w:val="20"/>
                <w:u w:val="single"/>
                <w:lang w:eastAsia="ko-KR"/>
              </w:rPr>
              <w:t>CBD</w:t>
            </w:r>
          </w:p>
          <w:p w14:paraId="3DFBB93A" w14:textId="77777777" w:rsidR="003F221A" w:rsidRPr="003F221A" w:rsidRDefault="003F221A" w:rsidP="003F221A">
            <w:pPr>
              <w:spacing w:after="0"/>
              <w:rPr>
                <w:b/>
                <w:color w:val="000000" w:themeColor="text1"/>
                <w:sz w:val="20"/>
                <w:szCs w:val="20"/>
                <w:u w:val="single"/>
                <w:lang w:eastAsia="ko-KR"/>
              </w:rPr>
            </w:pPr>
            <w:r w:rsidRPr="003F221A">
              <w:rPr>
                <w:b/>
                <w:color w:val="000000" w:themeColor="text1"/>
                <w:sz w:val="20"/>
                <w:szCs w:val="20"/>
                <w:u w:val="single"/>
                <w:lang w:eastAsia="ko-KR"/>
              </w:rPr>
              <w:t xml:space="preserve">SSB-based CBD: evaluation period </w:t>
            </w:r>
          </w:p>
          <w:p w14:paraId="7CFDCB4C" w14:textId="77777777" w:rsidR="003F221A" w:rsidRPr="003F221A" w:rsidRDefault="003F221A" w:rsidP="003F221A">
            <w:pPr>
              <w:pStyle w:val="ListParagraph"/>
              <w:widowControl/>
              <w:numPr>
                <w:ilvl w:val="0"/>
                <w:numId w:val="37"/>
              </w:numPr>
              <w:overflowPunct w:val="0"/>
              <w:autoSpaceDE w:val="0"/>
              <w:autoSpaceDN w:val="0"/>
              <w:adjustRightInd w:val="0"/>
              <w:spacing w:after="0" w:line="259" w:lineRule="auto"/>
              <w:ind w:firstLineChars="0"/>
              <w:textAlignment w:val="baseline"/>
              <w:rPr>
                <w:i/>
                <w:iCs/>
                <w:color w:val="000000" w:themeColor="text1"/>
                <w:sz w:val="20"/>
                <w:szCs w:val="20"/>
                <w:lang w:eastAsia="zh-CN"/>
              </w:rPr>
            </w:pPr>
            <w:r w:rsidRPr="003F221A">
              <w:rPr>
                <w:sz w:val="20"/>
                <w:szCs w:val="20"/>
              </w:rPr>
              <w:t xml:space="preserve">For </w:t>
            </w:r>
            <w:proofErr w:type="spellStart"/>
            <w:r w:rsidRPr="003F221A">
              <w:rPr>
                <w:sz w:val="20"/>
                <w:szCs w:val="20"/>
              </w:rPr>
              <w:t>RedCap</w:t>
            </w:r>
            <w:proofErr w:type="spellEnd"/>
            <w:r w:rsidRPr="003F221A">
              <w:rPr>
                <w:sz w:val="20"/>
                <w:szCs w:val="20"/>
              </w:rPr>
              <w:t xml:space="preserve"> UE with 1Rx, SSB-based L1-RSRP measurement period can be unchanged for both FR1. </w:t>
            </w:r>
          </w:p>
          <w:p w14:paraId="2F6D0BA9" w14:textId="7FDFFF89" w:rsidR="003F221A" w:rsidRPr="003F221A" w:rsidRDefault="003F221A" w:rsidP="003F221A">
            <w:pPr>
              <w:pStyle w:val="ListParagraph"/>
              <w:widowControl/>
              <w:numPr>
                <w:ilvl w:val="0"/>
                <w:numId w:val="37"/>
              </w:numPr>
              <w:overflowPunct w:val="0"/>
              <w:autoSpaceDE w:val="0"/>
              <w:autoSpaceDN w:val="0"/>
              <w:adjustRightInd w:val="0"/>
              <w:spacing w:after="0" w:line="259" w:lineRule="auto"/>
              <w:ind w:firstLineChars="0"/>
              <w:textAlignment w:val="baseline"/>
              <w:rPr>
                <w:i/>
                <w:iCs/>
                <w:color w:val="000000" w:themeColor="text1"/>
                <w:sz w:val="20"/>
                <w:szCs w:val="20"/>
                <w:lang w:eastAsia="zh-CN"/>
              </w:rPr>
            </w:pPr>
            <w:r w:rsidRPr="003F221A">
              <w:rPr>
                <w:sz w:val="20"/>
                <w:szCs w:val="20"/>
              </w:rPr>
              <w:t>It is FFS for FR2.</w:t>
            </w:r>
          </w:p>
          <w:p w14:paraId="4F5B238E" w14:textId="77777777" w:rsidR="003F221A" w:rsidRPr="003F221A" w:rsidRDefault="003F221A" w:rsidP="003F221A">
            <w:pPr>
              <w:pStyle w:val="ListParagraph"/>
              <w:widowControl/>
              <w:overflowPunct w:val="0"/>
              <w:autoSpaceDE w:val="0"/>
              <w:autoSpaceDN w:val="0"/>
              <w:adjustRightInd w:val="0"/>
              <w:spacing w:after="0" w:line="259" w:lineRule="auto"/>
              <w:ind w:left="432" w:firstLineChars="0" w:firstLine="0"/>
              <w:textAlignment w:val="baseline"/>
              <w:rPr>
                <w:i/>
                <w:iCs/>
                <w:color w:val="000000" w:themeColor="text1"/>
                <w:sz w:val="20"/>
                <w:szCs w:val="20"/>
                <w:lang w:eastAsia="zh-CN"/>
              </w:rPr>
            </w:pPr>
          </w:p>
          <w:p w14:paraId="05651F5A" w14:textId="77777777" w:rsidR="003F221A" w:rsidRPr="003F221A" w:rsidRDefault="003F221A" w:rsidP="003F221A">
            <w:pPr>
              <w:spacing w:after="0"/>
              <w:rPr>
                <w:b/>
                <w:color w:val="000000" w:themeColor="text1"/>
                <w:sz w:val="20"/>
                <w:szCs w:val="20"/>
                <w:u w:val="single"/>
                <w:lang w:eastAsia="ko-KR"/>
              </w:rPr>
            </w:pPr>
            <w:r w:rsidRPr="003F221A">
              <w:rPr>
                <w:b/>
                <w:color w:val="000000" w:themeColor="text1"/>
                <w:sz w:val="20"/>
                <w:szCs w:val="20"/>
                <w:u w:val="single"/>
                <w:lang w:eastAsia="ko-KR"/>
              </w:rPr>
              <w:t xml:space="preserve">CSI-based CBD: evaluation period </w:t>
            </w:r>
          </w:p>
          <w:p w14:paraId="137061B7" w14:textId="77777777" w:rsidR="003F221A" w:rsidRPr="003F221A" w:rsidRDefault="003F221A" w:rsidP="003F221A">
            <w:pPr>
              <w:pStyle w:val="ListParagraph"/>
              <w:widowControl/>
              <w:numPr>
                <w:ilvl w:val="0"/>
                <w:numId w:val="37"/>
              </w:numPr>
              <w:overflowPunct w:val="0"/>
              <w:autoSpaceDE w:val="0"/>
              <w:autoSpaceDN w:val="0"/>
              <w:adjustRightInd w:val="0"/>
              <w:spacing w:after="0" w:line="259" w:lineRule="auto"/>
              <w:ind w:firstLineChars="0"/>
              <w:textAlignment w:val="baseline"/>
              <w:rPr>
                <w:sz w:val="20"/>
                <w:szCs w:val="20"/>
              </w:rPr>
            </w:pPr>
            <w:r w:rsidRPr="003F221A">
              <w:rPr>
                <w:sz w:val="20"/>
                <w:szCs w:val="20"/>
              </w:rPr>
              <w:t xml:space="preserve">For </w:t>
            </w:r>
            <w:proofErr w:type="spellStart"/>
            <w:r w:rsidRPr="003F221A">
              <w:rPr>
                <w:sz w:val="20"/>
                <w:szCs w:val="20"/>
              </w:rPr>
              <w:t>RedCap</w:t>
            </w:r>
            <w:proofErr w:type="spellEnd"/>
            <w:r w:rsidRPr="003F221A">
              <w:rPr>
                <w:sz w:val="20"/>
                <w:szCs w:val="20"/>
              </w:rPr>
              <w:t xml:space="preserve"> UE with 1Rx, CSI-RS-based L1-RSRP measurement period can be unchanged for both FR1. </w:t>
            </w:r>
          </w:p>
          <w:p w14:paraId="4C7E8E93" w14:textId="27C176B8" w:rsidR="0027727B" w:rsidRPr="003F221A" w:rsidRDefault="003F221A" w:rsidP="003F221A">
            <w:pPr>
              <w:pStyle w:val="ListParagraph"/>
              <w:widowControl/>
              <w:numPr>
                <w:ilvl w:val="0"/>
                <w:numId w:val="37"/>
              </w:numPr>
              <w:overflowPunct w:val="0"/>
              <w:autoSpaceDE w:val="0"/>
              <w:autoSpaceDN w:val="0"/>
              <w:adjustRightInd w:val="0"/>
              <w:spacing w:after="0" w:line="259" w:lineRule="auto"/>
              <w:ind w:firstLineChars="0"/>
              <w:textAlignment w:val="baseline"/>
              <w:rPr>
                <w:sz w:val="20"/>
                <w:szCs w:val="20"/>
              </w:rPr>
            </w:pPr>
            <w:r w:rsidRPr="003F221A">
              <w:rPr>
                <w:sz w:val="20"/>
                <w:szCs w:val="20"/>
              </w:rPr>
              <w:t>It is FFS for FR2.</w:t>
            </w:r>
          </w:p>
        </w:tc>
      </w:tr>
    </w:tbl>
    <w:p w14:paraId="6F37B3AC" w14:textId="3F1F05D3" w:rsidR="0027727B" w:rsidRDefault="0027727B" w:rsidP="0022551A">
      <w:pPr>
        <w:spacing w:after="120"/>
        <w:jc w:val="both"/>
        <w:rPr>
          <w:color w:val="000000"/>
        </w:rPr>
      </w:pPr>
    </w:p>
    <w:p w14:paraId="36C3385C" w14:textId="237EC7FC" w:rsidR="0027727B" w:rsidRPr="00EB5BA2" w:rsidRDefault="00EB5BA2" w:rsidP="00EB5BA2">
      <w:pPr>
        <w:pStyle w:val="Heading2"/>
        <w:rPr>
          <w:sz w:val="24"/>
          <w:szCs w:val="24"/>
        </w:rPr>
      </w:pPr>
      <w:r w:rsidRPr="00EB5BA2">
        <w:rPr>
          <w:sz w:val="24"/>
          <w:szCs w:val="24"/>
        </w:rPr>
        <w:t xml:space="preserve">2.1 </w:t>
      </w:r>
      <w:r w:rsidR="00BB060D" w:rsidRPr="00EB5BA2">
        <w:rPr>
          <w:sz w:val="24"/>
          <w:szCs w:val="24"/>
        </w:rPr>
        <w:t>Evaluation period for RLM/BFD/CBD</w:t>
      </w:r>
    </w:p>
    <w:p w14:paraId="68DCEBBB" w14:textId="6A384369" w:rsidR="00845445" w:rsidRDefault="00D95335" w:rsidP="00D95335">
      <w:pPr>
        <w:spacing w:after="120"/>
        <w:jc w:val="both"/>
        <w:rPr>
          <w:color w:val="000000"/>
        </w:rPr>
      </w:pPr>
      <w:r>
        <w:rPr>
          <w:color w:val="000000"/>
        </w:rPr>
        <w:t>In last meeting, since the RAN4 agreed to double</w:t>
      </w:r>
      <w:r w:rsidRPr="00D95335">
        <w:rPr>
          <w:color w:val="000000"/>
        </w:rPr>
        <w:t xml:space="preserve"> the evaluation period for </w:t>
      </w:r>
      <w:proofErr w:type="spellStart"/>
      <w:r w:rsidRPr="00D95335">
        <w:rPr>
          <w:color w:val="000000"/>
        </w:rPr>
        <w:t>Qout</w:t>
      </w:r>
      <w:proofErr w:type="spellEnd"/>
      <w:r>
        <w:rPr>
          <w:color w:val="000000"/>
        </w:rPr>
        <w:t xml:space="preserve"> for RLM, we </w:t>
      </w:r>
      <w:r w:rsidR="007354B6">
        <w:rPr>
          <w:color w:val="000000"/>
        </w:rPr>
        <w:t>could also compromise to double the BFD evaluation period like OOS in RLM although our original proposal is to not change the evaluation period for both RLM and BFD.</w:t>
      </w:r>
    </w:p>
    <w:p w14:paraId="5A313168" w14:textId="3970791B" w:rsidR="007354B6" w:rsidRDefault="007354B6" w:rsidP="007354B6">
      <w:pPr>
        <w:spacing w:after="120"/>
        <w:jc w:val="both"/>
        <w:rPr>
          <w:rFonts w:eastAsia="SimSun"/>
          <w:b/>
          <w:bCs/>
          <w:i/>
          <w:iCs/>
          <w:color w:val="000000" w:themeColor="text1"/>
        </w:rPr>
      </w:pPr>
      <w:r w:rsidRPr="009D221B">
        <w:rPr>
          <w:b/>
          <w:bCs/>
          <w:i/>
          <w:iCs/>
          <w:color w:val="000000"/>
        </w:rPr>
        <w:lastRenderedPageBreak/>
        <w:t xml:space="preserve">Proposal </w:t>
      </w:r>
      <w:r>
        <w:rPr>
          <w:b/>
          <w:bCs/>
          <w:i/>
          <w:iCs/>
          <w:color w:val="000000"/>
        </w:rPr>
        <w:t>1</w:t>
      </w:r>
      <w:r w:rsidRPr="009D221B">
        <w:rPr>
          <w:b/>
          <w:bCs/>
          <w:i/>
          <w:iCs/>
          <w:color w:val="000000"/>
        </w:rPr>
        <w:t xml:space="preserve">: </w:t>
      </w:r>
      <w:r w:rsidR="00072D9F" w:rsidRPr="005859EC">
        <w:rPr>
          <w:b/>
          <w:bCs/>
          <w:i/>
          <w:iCs/>
        </w:rPr>
        <w:t xml:space="preserve">For </w:t>
      </w:r>
      <w:proofErr w:type="spellStart"/>
      <w:r w:rsidR="00072D9F" w:rsidRPr="005859EC">
        <w:rPr>
          <w:b/>
          <w:bCs/>
          <w:i/>
          <w:iCs/>
        </w:rPr>
        <w:t>RedCap</w:t>
      </w:r>
      <w:proofErr w:type="spellEnd"/>
      <w:r w:rsidR="00072D9F" w:rsidRPr="005859EC">
        <w:rPr>
          <w:b/>
          <w:bCs/>
          <w:i/>
          <w:iCs/>
        </w:rPr>
        <w:t xml:space="preserve"> UE with 1R</w:t>
      </w:r>
      <w:r w:rsidR="00072D9F">
        <w:rPr>
          <w:b/>
          <w:bCs/>
          <w:i/>
          <w:iCs/>
        </w:rPr>
        <w:t>x</w:t>
      </w:r>
      <w:r w:rsidR="0017667F">
        <w:rPr>
          <w:rFonts w:eastAsia="SimSun"/>
          <w:b/>
          <w:bCs/>
          <w:i/>
          <w:iCs/>
          <w:color w:val="000000" w:themeColor="text1"/>
        </w:rPr>
        <w:t xml:space="preserve">, </w:t>
      </w:r>
      <w:r w:rsidR="0017667F">
        <w:rPr>
          <w:b/>
          <w:bCs/>
          <w:i/>
          <w:iCs/>
          <w:color w:val="000000"/>
        </w:rPr>
        <w:t>t</w:t>
      </w:r>
      <w:r>
        <w:rPr>
          <w:b/>
          <w:bCs/>
          <w:i/>
          <w:iCs/>
          <w:color w:val="000000"/>
        </w:rPr>
        <w:t xml:space="preserve">o </w:t>
      </w:r>
      <w:r>
        <w:rPr>
          <w:rFonts w:eastAsia="SimSun"/>
          <w:b/>
          <w:bCs/>
          <w:i/>
          <w:iCs/>
          <w:color w:val="000000" w:themeColor="text1"/>
        </w:rPr>
        <w:t>follow the OOS evaluation period of RLM, RAN4 to double</w:t>
      </w:r>
      <w:r w:rsidRPr="009D221B">
        <w:rPr>
          <w:rFonts w:eastAsia="SimSun"/>
          <w:b/>
          <w:bCs/>
          <w:i/>
          <w:iCs/>
          <w:color w:val="000000" w:themeColor="text1"/>
        </w:rPr>
        <w:t xml:space="preserve"> </w:t>
      </w:r>
      <w:r>
        <w:rPr>
          <w:rFonts w:eastAsia="SimSun"/>
          <w:b/>
          <w:bCs/>
          <w:i/>
          <w:iCs/>
          <w:color w:val="000000" w:themeColor="text1"/>
        </w:rPr>
        <w:t xml:space="preserve">the </w:t>
      </w:r>
      <w:r w:rsidRPr="009D221B">
        <w:rPr>
          <w:rFonts w:eastAsia="SimSun"/>
          <w:b/>
          <w:bCs/>
          <w:i/>
          <w:iCs/>
          <w:color w:val="000000" w:themeColor="text1"/>
        </w:rPr>
        <w:t xml:space="preserve">evaluation period for </w:t>
      </w:r>
      <w:r>
        <w:rPr>
          <w:rFonts w:eastAsia="SimSun"/>
          <w:b/>
          <w:bCs/>
          <w:i/>
          <w:iCs/>
          <w:color w:val="000000" w:themeColor="text1"/>
        </w:rPr>
        <w:t>SSB based and CSI-RS based BFD in both FR1 and FR</w:t>
      </w:r>
      <w:r w:rsidR="002565C6">
        <w:rPr>
          <w:rFonts w:eastAsia="SimSun"/>
          <w:b/>
          <w:bCs/>
          <w:i/>
          <w:iCs/>
          <w:color w:val="000000" w:themeColor="text1"/>
        </w:rPr>
        <w:t>2</w:t>
      </w:r>
      <w:r>
        <w:rPr>
          <w:rFonts w:eastAsia="SimSun"/>
          <w:b/>
          <w:bCs/>
          <w:i/>
          <w:iCs/>
          <w:color w:val="000000" w:themeColor="text1"/>
        </w:rPr>
        <w:t>.</w:t>
      </w:r>
    </w:p>
    <w:p w14:paraId="0B7EFE72" w14:textId="0CEFA918" w:rsidR="007354B6" w:rsidRDefault="007354B6" w:rsidP="00D95335">
      <w:pPr>
        <w:spacing w:after="120"/>
        <w:jc w:val="both"/>
        <w:rPr>
          <w:color w:val="000000"/>
        </w:rPr>
      </w:pPr>
      <w:r>
        <w:rPr>
          <w:color w:val="000000"/>
        </w:rPr>
        <w:t>On the other hand, if the RLM OOS evaluation period has been doubled, it makes sense to also double the lower bound</w:t>
      </w:r>
      <w:r w:rsidRPr="007354B6">
        <w:t xml:space="preserve"> </w:t>
      </w:r>
      <w:r>
        <w:t xml:space="preserve">of </w:t>
      </w:r>
      <w:r w:rsidRPr="007354B6">
        <w:rPr>
          <w:color w:val="000000"/>
        </w:rPr>
        <w:t xml:space="preserve">RLM </w:t>
      </w:r>
      <w:r>
        <w:rPr>
          <w:color w:val="000000"/>
        </w:rPr>
        <w:t xml:space="preserve">OOS </w:t>
      </w:r>
      <w:r w:rsidRPr="007354B6">
        <w:rPr>
          <w:color w:val="000000"/>
        </w:rPr>
        <w:t>evaluation period</w:t>
      </w:r>
      <w:r w:rsidR="0017667F">
        <w:rPr>
          <w:color w:val="000000"/>
        </w:rPr>
        <w:t>, i.e., extension factor=2.</w:t>
      </w:r>
    </w:p>
    <w:p w14:paraId="25D27213" w14:textId="06BDF6F2" w:rsidR="0017667F" w:rsidRDefault="0017667F" w:rsidP="0017667F">
      <w:pPr>
        <w:spacing w:after="120"/>
        <w:jc w:val="both"/>
        <w:rPr>
          <w:rFonts w:eastAsia="SimSun"/>
          <w:b/>
          <w:bCs/>
          <w:i/>
          <w:iCs/>
          <w:color w:val="000000" w:themeColor="text1"/>
        </w:rPr>
      </w:pPr>
      <w:r w:rsidRPr="009D221B">
        <w:rPr>
          <w:b/>
          <w:bCs/>
          <w:i/>
          <w:iCs/>
          <w:color w:val="000000"/>
        </w:rPr>
        <w:t xml:space="preserve">Proposal </w:t>
      </w:r>
      <w:r>
        <w:rPr>
          <w:b/>
          <w:bCs/>
          <w:i/>
          <w:iCs/>
          <w:color w:val="000000"/>
        </w:rPr>
        <w:t>2</w:t>
      </w:r>
      <w:r w:rsidRPr="009D221B">
        <w:rPr>
          <w:b/>
          <w:bCs/>
          <w:i/>
          <w:iCs/>
          <w:color w:val="000000"/>
        </w:rPr>
        <w:t xml:space="preserve">: </w:t>
      </w:r>
      <w:r w:rsidR="00072D9F" w:rsidRPr="005859EC">
        <w:rPr>
          <w:b/>
          <w:bCs/>
          <w:i/>
          <w:iCs/>
        </w:rPr>
        <w:t xml:space="preserve">For </w:t>
      </w:r>
      <w:proofErr w:type="spellStart"/>
      <w:r w:rsidR="00072D9F" w:rsidRPr="005859EC">
        <w:rPr>
          <w:b/>
          <w:bCs/>
          <w:i/>
          <w:iCs/>
        </w:rPr>
        <w:t>RedCap</w:t>
      </w:r>
      <w:proofErr w:type="spellEnd"/>
      <w:r w:rsidR="00072D9F" w:rsidRPr="005859EC">
        <w:rPr>
          <w:b/>
          <w:bCs/>
          <w:i/>
          <w:iCs/>
        </w:rPr>
        <w:t xml:space="preserve"> UE with 1R</w:t>
      </w:r>
      <w:r w:rsidR="00072D9F">
        <w:rPr>
          <w:b/>
          <w:bCs/>
          <w:i/>
          <w:iCs/>
        </w:rPr>
        <w:t>x</w:t>
      </w:r>
      <w:r>
        <w:rPr>
          <w:rFonts w:eastAsia="SimSun"/>
          <w:b/>
          <w:bCs/>
          <w:i/>
          <w:iCs/>
          <w:color w:val="000000" w:themeColor="text1"/>
        </w:rPr>
        <w:t>, RAN4 to double</w:t>
      </w:r>
      <w:r w:rsidRPr="009D221B">
        <w:rPr>
          <w:rFonts w:eastAsia="SimSun"/>
          <w:b/>
          <w:bCs/>
          <w:i/>
          <w:iCs/>
          <w:color w:val="000000" w:themeColor="text1"/>
        </w:rPr>
        <w:t xml:space="preserve"> </w:t>
      </w:r>
      <w:r w:rsidRPr="0017667F">
        <w:rPr>
          <w:rFonts w:eastAsia="SimSun"/>
          <w:b/>
          <w:bCs/>
          <w:i/>
          <w:iCs/>
          <w:color w:val="000000" w:themeColor="text1"/>
        </w:rPr>
        <w:t xml:space="preserve">the lower bound </w:t>
      </w:r>
      <w:r w:rsidRPr="009D221B">
        <w:rPr>
          <w:rFonts w:eastAsia="SimSun"/>
          <w:b/>
          <w:bCs/>
          <w:i/>
          <w:iCs/>
          <w:color w:val="000000" w:themeColor="text1"/>
        </w:rPr>
        <w:t xml:space="preserve">for </w:t>
      </w:r>
      <w:r>
        <w:rPr>
          <w:rFonts w:eastAsia="SimSun"/>
          <w:b/>
          <w:bCs/>
          <w:i/>
          <w:iCs/>
          <w:color w:val="000000" w:themeColor="text1"/>
        </w:rPr>
        <w:t>SSB based and CSI-RS based RLM OOS evaluation period in both FR1 and FR</w:t>
      </w:r>
      <w:r w:rsidR="002565C6">
        <w:rPr>
          <w:rFonts w:eastAsia="SimSun"/>
          <w:b/>
          <w:bCs/>
          <w:i/>
          <w:iCs/>
          <w:color w:val="000000" w:themeColor="text1"/>
        </w:rPr>
        <w:t>2</w:t>
      </w:r>
      <w:r>
        <w:rPr>
          <w:rFonts w:eastAsia="SimSun"/>
          <w:b/>
          <w:bCs/>
          <w:i/>
          <w:iCs/>
          <w:color w:val="000000" w:themeColor="text1"/>
        </w:rPr>
        <w:t>.</w:t>
      </w:r>
    </w:p>
    <w:p w14:paraId="6136BC95" w14:textId="7C1671D9" w:rsidR="0017667F" w:rsidRDefault="0017667F" w:rsidP="00D95335">
      <w:pPr>
        <w:spacing w:after="120"/>
        <w:jc w:val="both"/>
        <w:rPr>
          <w:color w:val="000000"/>
        </w:rPr>
      </w:pPr>
      <w:r>
        <w:rPr>
          <w:color w:val="000000"/>
        </w:rPr>
        <w:t>For CBD, n</w:t>
      </w:r>
      <w:r w:rsidRPr="0017667F">
        <w:rPr>
          <w:color w:val="000000"/>
        </w:rPr>
        <w:t>o need to revisit evaluation period due to 1Rx. (Using 1Rx is to save power for redcap, but extension of evolution period would defeat such power saving benefit.)</w:t>
      </w:r>
    </w:p>
    <w:p w14:paraId="6789A192" w14:textId="41390603" w:rsidR="00845445" w:rsidRPr="0017667F" w:rsidRDefault="0017667F" w:rsidP="0022551A">
      <w:pPr>
        <w:spacing w:after="120"/>
        <w:jc w:val="both"/>
        <w:rPr>
          <w:b/>
          <w:bCs/>
          <w:i/>
          <w:iCs/>
          <w:color w:val="000000"/>
        </w:rPr>
      </w:pPr>
      <w:r>
        <w:rPr>
          <w:rFonts w:eastAsia="SimSun"/>
          <w:b/>
          <w:bCs/>
          <w:i/>
          <w:iCs/>
          <w:color w:val="000000" w:themeColor="text1"/>
        </w:rPr>
        <w:t xml:space="preserve">Proposal 3: </w:t>
      </w:r>
      <w:r w:rsidR="00072D9F" w:rsidRPr="005859EC">
        <w:rPr>
          <w:b/>
          <w:bCs/>
          <w:i/>
          <w:iCs/>
        </w:rPr>
        <w:t xml:space="preserve">For </w:t>
      </w:r>
      <w:proofErr w:type="spellStart"/>
      <w:r w:rsidR="00072D9F" w:rsidRPr="005859EC">
        <w:rPr>
          <w:b/>
          <w:bCs/>
          <w:i/>
          <w:iCs/>
        </w:rPr>
        <w:t>RedCap</w:t>
      </w:r>
      <w:proofErr w:type="spellEnd"/>
      <w:r w:rsidR="00072D9F" w:rsidRPr="005859EC">
        <w:rPr>
          <w:b/>
          <w:bCs/>
          <w:i/>
          <w:iCs/>
        </w:rPr>
        <w:t xml:space="preserve"> UE with 1R</w:t>
      </w:r>
      <w:r w:rsidR="00072D9F">
        <w:rPr>
          <w:b/>
          <w:bCs/>
          <w:i/>
          <w:iCs/>
        </w:rPr>
        <w:t>x</w:t>
      </w:r>
      <w:r>
        <w:rPr>
          <w:rFonts w:eastAsia="SimSun"/>
          <w:b/>
          <w:bCs/>
          <w:i/>
          <w:iCs/>
          <w:color w:val="000000" w:themeColor="text1"/>
        </w:rPr>
        <w:t xml:space="preserve">, no need to extend the </w:t>
      </w:r>
      <w:r w:rsidRPr="009D221B">
        <w:rPr>
          <w:rFonts w:eastAsia="SimSun"/>
          <w:b/>
          <w:bCs/>
          <w:i/>
          <w:iCs/>
          <w:color w:val="000000" w:themeColor="text1"/>
        </w:rPr>
        <w:t xml:space="preserve">evaluation period for </w:t>
      </w:r>
      <w:r>
        <w:rPr>
          <w:rFonts w:eastAsia="SimSun"/>
          <w:b/>
          <w:bCs/>
          <w:i/>
          <w:iCs/>
          <w:color w:val="000000" w:themeColor="text1"/>
        </w:rPr>
        <w:t>SSB based and CSI-RS based CBD in both FR1 and FR2</w:t>
      </w:r>
      <w:r w:rsidRPr="009D221B">
        <w:rPr>
          <w:rFonts w:eastAsia="SimSun"/>
          <w:b/>
          <w:bCs/>
          <w:i/>
          <w:iCs/>
          <w:color w:val="000000" w:themeColor="text1"/>
        </w:rPr>
        <w:t xml:space="preserve">. </w:t>
      </w:r>
    </w:p>
    <w:p w14:paraId="14929C3B" w14:textId="3AAF2C34" w:rsidR="0027727B" w:rsidRPr="00BB3456" w:rsidRDefault="00BB3456" w:rsidP="00BB3456">
      <w:pPr>
        <w:pStyle w:val="Heading2"/>
        <w:rPr>
          <w:sz w:val="24"/>
          <w:szCs w:val="24"/>
        </w:rPr>
      </w:pPr>
      <w:r>
        <w:rPr>
          <w:sz w:val="24"/>
          <w:szCs w:val="24"/>
        </w:rPr>
        <w:t>2.</w:t>
      </w:r>
      <w:r w:rsidR="003F221A">
        <w:rPr>
          <w:sz w:val="24"/>
          <w:szCs w:val="24"/>
        </w:rPr>
        <w:t>2</w:t>
      </w:r>
      <w:r>
        <w:rPr>
          <w:sz w:val="24"/>
          <w:szCs w:val="24"/>
        </w:rPr>
        <w:t xml:space="preserve"> </w:t>
      </w:r>
      <w:r w:rsidRPr="00BB3456">
        <w:rPr>
          <w:sz w:val="24"/>
          <w:szCs w:val="24"/>
        </w:rPr>
        <w:t xml:space="preserve">SSB based and CSI-RSRP based L1-RSRP </w:t>
      </w:r>
      <w:r w:rsidR="00AD5405">
        <w:rPr>
          <w:sz w:val="24"/>
          <w:szCs w:val="24"/>
        </w:rPr>
        <w:t>measurement</w:t>
      </w:r>
      <w:r w:rsidRPr="00BB3456">
        <w:rPr>
          <w:sz w:val="24"/>
          <w:szCs w:val="24"/>
        </w:rPr>
        <w:t xml:space="preserve"> </w:t>
      </w:r>
    </w:p>
    <w:p w14:paraId="7A7FD170" w14:textId="7020B564" w:rsidR="0027727B" w:rsidRPr="00AD5405" w:rsidRDefault="00BB3456" w:rsidP="00233FC9">
      <w:pPr>
        <w:spacing w:after="120"/>
        <w:jc w:val="both"/>
      </w:pPr>
      <w:r w:rsidRPr="00AD5405">
        <w:t>The remaining issues</w:t>
      </w:r>
      <w:r w:rsidR="00AD5405">
        <w:t xml:space="preserve"> for </w:t>
      </w:r>
      <w:r w:rsidR="00AD5405" w:rsidRPr="00BB3456">
        <w:rPr>
          <w:lang w:val="en-GB"/>
        </w:rPr>
        <w:t xml:space="preserve">L1-RSRP </w:t>
      </w:r>
      <w:r w:rsidR="00AD5405">
        <w:t>measurement are:</w:t>
      </w:r>
    </w:p>
    <w:tbl>
      <w:tblPr>
        <w:tblStyle w:val="TableGrid"/>
        <w:tblW w:w="0" w:type="auto"/>
        <w:tblLook w:val="04A0" w:firstRow="1" w:lastRow="0" w:firstColumn="1" w:lastColumn="0" w:noHBand="0" w:noVBand="1"/>
      </w:tblPr>
      <w:tblGrid>
        <w:gridCol w:w="9629"/>
      </w:tblGrid>
      <w:tr w:rsidR="00AD5405" w14:paraId="689B5F19" w14:textId="77777777" w:rsidTr="00AD5405">
        <w:tc>
          <w:tcPr>
            <w:tcW w:w="9629" w:type="dxa"/>
          </w:tcPr>
          <w:p w14:paraId="09B49D5C" w14:textId="77777777" w:rsidR="003F221A" w:rsidRPr="00D95335" w:rsidRDefault="003F221A" w:rsidP="003F221A">
            <w:pPr>
              <w:spacing w:after="0"/>
              <w:rPr>
                <w:b/>
                <w:color w:val="000000" w:themeColor="text1"/>
                <w:sz w:val="20"/>
                <w:szCs w:val="20"/>
                <w:u w:val="single"/>
                <w:lang w:eastAsia="ko-KR"/>
              </w:rPr>
            </w:pPr>
            <w:r w:rsidRPr="00D95335">
              <w:rPr>
                <w:b/>
                <w:color w:val="000000" w:themeColor="text1"/>
                <w:sz w:val="20"/>
                <w:szCs w:val="20"/>
                <w:u w:val="single"/>
                <w:lang w:eastAsia="ko-KR"/>
              </w:rPr>
              <w:t>SSB-based L1-RSRP: absolute accuracy with measurement restriction in FR1</w:t>
            </w:r>
          </w:p>
          <w:p w14:paraId="710583F2"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3 (HW, E///, vivo, Apple, MTK):</w:t>
            </w:r>
          </w:p>
          <w:p w14:paraId="7BA3DD96" w14:textId="77777777" w:rsidR="003F221A" w:rsidRPr="00D95335" w:rsidRDefault="003F221A" w:rsidP="003F221A">
            <w:pPr>
              <w:pStyle w:val="ListParagraph"/>
              <w:widowControl/>
              <w:numPr>
                <w:ilvl w:val="2"/>
                <w:numId w:val="35"/>
              </w:numPr>
              <w:spacing w:after="0" w:line="240" w:lineRule="auto"/>
              <w:ind w:firstLineChars="0"/>
              <w:rPr>
                <w:bCs/>
                <w:color w:val="000000" w:themeColor="text1"/>
                <w:sz w:val="20"/>
                <w:szCs w:val="20"/>
                <w:lang w:eastAsia="zh-CN"/>
              </w:rPr>
            </w:pPr>
            <w:r w:rsidRPr="00D95335">
              <w:rPr>
                <w:bCs/>
                <w:sz w:val="20"/>
                <w:szCs w:val="20"/>
              </w:rPr>
              <w:t>relaxed by 3 dB when 1Rx is used compared with the legacy UE.</w:t>
            </w:r>
          </w:p>
          <w:p w14:paraId="5878BB4D"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2 (Nokia, E///):</w:t>
            </w:r>
          </w:p>
          <w:p w14:paraId="322329C0" w14:textId="6F8C885D" w:rsidR="003F221A" w:rsidRPr="003F221A" w:rsidRDefault="003F221A" w:rsidP="003F221A">
            <w:pPr>
              <w:pStyle w:val="ListParagraph"/>
              <w:widowControl/>
              <w:numPr>
                <w:ilvl w:val="2"/>
                <w:numId w:val="35"/>
              </w:numPr>
              <w:spacing w:after="0" w:line="240" w:lineRule="auto"/>
              <w:ind w:firstLineChars="0"/>
              <w:rPr>
                <w:bCs/>
                <w:color w:val="000000" w:themeColor="text1"/>
                <w:sz w:val="20"/>
                <w:szCs w:val="20"/>
                <w:lang w:eastAsia="zh-CN"/>
              </w:rPr>
            </w:pPr>
            <w:r w:rsidRPr="00D95335">
              <w:rPr>
                <w:bCs/>
                <w:sz w:val="20"/>
                <w:szCs w:val="20"/>
              </w:rPr>
              <w:t>relaxed by 2.5dB when 1Rx is used compared with the legacy UE.</w:t>
            </w:r>
          </w:p>
          <w:p w14:paraId="0A057143" w14:textId="77777777" w:rsidR="003F221A" w:rsidRPr="00D95335" w:rsidRDefault="003F221A" w:rsidP="003F221A">
            <w:pPr>
              <w:spacing w:after="0"/>
              <w:rPr>
                <w:b/>
                <w:color w:val="000000" w:themeColor="text1"/>
                <w:sz w:val="20"/>
                <w:szCs w:val="20"/>
                <w:u w:val="single"/>
                <w:lang w:eastAsia="ko-KR"/>
              </w:rPr>
            </w:pPr>
            <w:r w:rsidRPr="00D95335">
              <w:rPr>
                <w:b/>
                <w:color w:val="000000" w:themeColor="text1"/>
                <w:sz w:val="20"/>
                <w:szCs w:val="20"/>
                <w:u w:val="single"/>
                <w:lang w:eastAsia="ko-KR"/>
              </w:rPr>
              <w:t>SSB-based L1-RSRP: relative accuracy with measurement restriction in FR1</w:t>
            </w:r>
          </w:p>
          <w:p w14:paraId="0DD6C7E6"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1 (Apple, HW, E///):</w:t>
            </w:r>
          </w:p>
          <w:p w14:paraId="03BF6AA5" w14:textId="77777777" w:rsidR="003F221A" w:rsidRPr="00D95335" w:rsidRDefault="003F221A" w:rsidP="003F221A">
            <w:pPr>
              <w:pStyle w:val="ListParagraph"/>
              <w:widowControl/>
              <w:numPr>
                <w:ilvl w:val="2"/>
                <w:numId w:val="35"/>
              </w:numPr>
              <w:spacing w:after="0" w:line="240" w:lineRule="auto"/>
              <w:ind w:firstLineChars="0"/>
              <w:rPr>
                <w:color w:val="000000" w:themeColor="text1"/>
                <w:sz w:val="20"/>
                <w:szCs w:val="20"/>
                <w:lang w:eastAsia="zh-CN"/>
              </w:rPr>
            </w:pPr>
            <w:r w:rsidRPr="00D95335">
              <w:rPr>
                <w:sz w:val="20"/>
                <w:szCs w:val="20"/>
                <w:lang w:val="en-US"/>
              </w:rPr>
              <w:t>Relax the relative L1-RSRP accuracy by 3dB</w:t>
            </w:r>
          </w:p>
          <w:p w14:paraId="616AF63C"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2 (MTK):</w:t>
            </w:r>
          </w:p>
          <w:p w14:paraId="5F7541C6" w14:textId="77777777" w:rsidR="003F221A" w:rsidRPr="00D95335" w:rsidRDefault="003F221A" w:rsidP="003F221A">
            <w:pPr>
              <w:pStyle w:val="ListParagraph"/>
              <w:widowControl/>
              <w:numPr>
                <w:ilvl w:val="2"/>
                <w:numId w:val="35"/>
              </w:numPr>
              <w:spacing w:after="0" w:line="240" w:lineRule="auto"/>
              <w:ind w:firstLineChars="0"/>
              <w:rPr>
                <w:b/>
                <w:bCs/>
                <w:color w:val="000000" w:themeColor="text1"/>
                <w:sz w:val="20"/>
                <w:szCs w:val="20"/>
                <w:lang w:eastAsia="zh-CN"/>
              </w:rPr>
            </w:pPr>
            <w:r w:rsidRPr="00D95335">
              <w:rPr>
                <w:bCs/>
                <w:sz w:val="20"/>
                <w:szCs w:val="20"/>
              </w:rPr>
              <w:t xml:space="preserve">Relaxed by </w:t>
            </w:r>
            <w:r w:rsidRPr="00D95335">
              <w:rPr>
                <w:b/>
                <w:sz w:val="20"/>
                <w:szCs w:val="20"/>
              </w:rPr>
              <w:t>2</w:t>
            </w:r>
            <w:r w:rsidRPr="00D95335">
              <w:rPr>
                <w:bCs/>
                <w:sz w:val="20"/>
                <w:szCs w:val="20"/>
              </w:rPr>
              <w:t xml:space="preserve"> dB when 1Rx is used compared with the legacy UE.</w:t>
            </w:r>
          </w:p>
          <w:p w14:paraId="30692AF0" w14:textId="77777777" w:rsidR="003F221A" w:rsidRPr="00D95335" w:rsidRDefault="003F221A" w:rsidP="003F221A">
            <w:pPr>
              <w:spacing w:after="0"/>
              <w:rPr>
                <w:b/>
                <w:color w:val="000000" w:themeColor="text1"/>
                <w:sz w:val="20"/>
                <w:szCs w:val="20"/>
                <w:u w:val="single"/>
                <w:lang w:eastAsia="ko-KR"/>
              </w:rPr>
            </w:pPr>
            <w:r w:rsidRPr="00D95335">
              <w:rPr>
                <w:b/>
                <w:color w:val="000000" w:themeColor="text1"/>
                <w:sz w:val="20"/>
                <w:szCs w:val="20"/>
                <w:u w:val="single"/>
                <w:lang w:eastAsia="ko-KR"/>
              </w:rPr>
              <w:t>SSB-based L1-RSRP: absolute accuracy with measurement restriction in FR2</w:t>
            </w:r>
          </w:p>
          <w:p w14:paraId="4DA10324"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2 (vivo, E///, Apple, Nokia):</w:t>
            </w:r>
          </w:p>
          <w:p w14:paraId="350260A2" w14:textId="77777777" w:rsidR="003F221A" w:rsidRPr="00D95335" w:rsidRDefault="003F221A" w:rsidP="003F221A">
            <w:pPr>
              <w:pStyle w:val="ListParagraph"/>
              <w:widowControl/>
              <w:numPr>
                <w:ilvl w:val="2"/>
                <w:numId w:val="35"/>
              </w:numPr>
              <w:spacing w:after="0" w:line="240" w:lineRule="auto"/>
              <w:ind w:firstLineChars="0"/>
              <w:rPr>
                <w:color w:val="000000" w:themeColor="text1"/>
                <w:sz w:val="20"/>
                <w:szCs w:val="20"/>
                <w:lang w:eastAsia="zh-CN"/>
              </w:rPr>
            </w:pPr>
            <w:r w:rsidRPr="00D95335">
              <w:rPr>
                <w:bCs/>
                <w:sz w:val="20"/>
                <w:szCs w:val="20"/>
              </w:rPr>
              <w:t>Relaxed by 2 dB when 1Rx is used compared with the legacy UE.</w:t>
            </w:r>
          </w:p>
          <w:p w14:paraId="3741F78D"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val="de-DE" w:eastAsia="zh-CN"/>
              </w:rPr>
            </w:pPr>
            <w:r w:rsidRPr="00D95335">
              <w:rPr>
                <w:b/>
                <w:bCs/>
                <w:color w:val="000000" w:themeColor="text1"/>
                <w:sz w:val="20"/>
                <w:szCs w:val="20"/>
                <w:lang w:val="de-DE" w:eastAsia="zh-CN"/>
              </w:rPr>
              <w:t>Option 3 (HW, E///, vivo, Nokia, Apple, MTK):</w:t>
            </w:r>
          </w:p>
          <w:p w14:paraId="78C2A7BF" w14:textId="77777777" w:rsidR="003F221A" w:rsidRPr="00D95335" w:rsidRDefault="003F221A" w:rsidP="003F221A">
            <w:pPr>
              <w:pStyle w:val="ListParagraph"/>
              <w:widowControl/>
              <w:numPr>
                <w:ilvl w:val="2"/>
                <w:numId w:val="35"/>
              </w:numPr>
              <w:spacing w:after="0" w:line="240" w:lineRule="auto"/>
              <w:ind w:firstLineChars="0"/>
              <w:rPr>
                <w:bCs/>
                <w:color w:val="000000" w:themeColor="text1"/>
                <w:sz w:val="20"/>
                <w:szCs w:val="20"/>
                <w:lang w:eastAsia="zh-CN"/>
              </w:rPr>
            </w:pPr>
            <w:r w:rsidRPr="00D95335">
              <w:rPr>
                <w:bCs/>
                <w:sz w:val="20"/>
                <w:szCs w:val="20"/>
              </w:rPr>
              <w:t>relaxed by 3 dB when 1Rx is used compared with the legacy UE.</w:t>
            </w:r>
          </w:p>
          <w:p w14:paraId="5EAA4E2F" w14:textId="77777777" w:rsidR="003F221A" w:rsidRPr="00D95335" w:rsidRDefault="003F221A" w:rsidP="003F221A">
            <w:pPr>
              <w:spacing w:after="0"/>
              <w:rPr>
                <w:b/>
                <w:color w:val="000000" w:themeColor="text1"/>
                <w:sz w:val="20"/>
                <w:szCs w:val="20"/>
                <w:u w:val="single"/>
                <w:lang w:eastAsia="ko-KR"/>
              </w:rPr>
            </w:pPr>
            <w:r w:rsidRPr="00D95335">
              <w:rPr>
                <w:b/>
                <w:color w:val="000000" w:themeColor="text1"/>
                <w:sz w:val="20"/>
                <w:szCs w:val="20"/>
                <w:u w:val="single"/>
                <w:lang w:eastAsia="ko-KR"/>
              </w:rPr>
              <w:t>SSB-based L1-RSRP: relative accuracy with measurement restriction in FR2</w:t>
            </w:r>
          </w:p>
          <w:p w14:paraId="46864E65"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1 (Apple, E///, Nokia):</w:t>
            </w:r>
          </w:p>
          <w:p w14:paraId="297A530E" w14:textId="77777777" w:rsidR="003F221A" w:rsidRPr="00D95335" w:rsidRDefault="003F221A" w:rsidP="003F221A">
            <w:pPr>
              <w:pStyle w:val="ListParagraph"/>
              <w:widowControl/>
              <w:numPr>
                <w:ilvl w:val="2"/>
                <w:numId w:val="35"/>
              </w:numPr>
              <w:spacing w:after="0" w:line="240" w:lineRule="auto"/>
              <w:ind w:firstLineChars="0"/>
              <w:rPr>
                <w:color w:val="000000" w:themeColor="text1"/>
                <w:sz w:val="20"/>
                <w:szCs w:val="20"/>
                <w:lang w:eastAsia="zh-CN"/>
              </w:rPr>
            </w:pPr>
            <w:r w:rsidRPr="00D95335">
              <w:rPr>
                <w:sz w:val="20"/>
                <w:szCs w:val="20"/>
                <w:lang w:val="en-US"/>
              </w:rPr>
              <w:t>Relax the current relative accuracy by 1dB</w:t>
            </w:r>
          </w:p>
          <w:p w14:paraId="54D11C2C"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2 (HW):</w:t>
            </w:r>
          </w:p>
          <w:p w14:paraId="7532A6E3" w14:textId="77777777" w:rsidR="003F221A" w:rsidRPr="00D95335" w:rsidRDefault="003F221A" w:rsidP="003F221A">
            <w:pPr>
              <w:pStyle w:val="ListParagraph"/>
              <w:widowControl/>
              <w:numPr>
                <w:ilvl w:val="2"/>
                <w:numId w:val="35"/>
              </w:numPr>
              <w:spacing w:after="0" w:line="240" w:lineRule="auto"/>
              <w:ind w:firstLineChars="0"/>
              <w:rPr>
                <w:color w:val="000000" w:themeColor="text1"/>
                <w:sz w:val="20"/>
                <w:szCs w:val="20"/>
                <w:lang w:eastAsia="zh-CN"/>
              </w:rPr>
            </w:pPr>
            <w:r w:rsidRPr="00D95335">
              <w:rPr>
                <w:sz w:val="20"/>
                <w:szCs w:val="20"/>
                <w:lang w:val="en-US"/>
              </w:rPr>
              <w:t>Relaxation by more than 1dB</w:t>
            </w:r>
          </w:p>
          <w:p w14:paraId="333949AD"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3 (MTK):</w:t>
            </w:r>
          </w:p>
          <w:p w14:paraId="37CC4B63" w14:textId="77777777" w:rsidR="003F221A" w:rsidRPr="00D95335" w:rsidRDefault="003F221A" w:rsidP="003F221A">
            <w:pPr>
              <w:pStyle w:val="ListParagraph"/>
              <w:widowControl/>
              <w:numPr>
                <w:ilvl w:val="2"/>
                <w:numId w:val="35"/>
              </w:numPr>
              <w:spacing w:after="0" w:line="240" w:lineRule="auto"/>
              <w:ind w:firstLineChars="0"/>
              <w:rPr>
                <w:sz w:val="20"/>
                <w:szCs w:val="20"/>
                <w:lang w:val="en-US"/>
              </w:rPr>
            </w:pPr>
            <w:r w:rsidRPr="00D95335">
              <w:rPr>
                <w:sz w:val="20"/>
                <w:szCs w:val="20"/>
                <w:lang w:val="en-US"/>
              </w:rPr>
              <w:t>Relaxed by 2 dB when 1Rx is used compared with the legacy UE.</w:t>
            </w:r>
          </w:p>
          <w:p w14:paraId="3374F121" w14:textId="77777777" w:rsidR="003F221A" w:rsidRPr="00D95335" w:rsidRDefault="003F221A" w:rsidP="003F221A">
            <w:pPr>
              <w:spacing w:after="0"/>
              <w:rPr>
                <w:b/>
                <w:color w:val="000000" w:themeColor="text1"/>
                <w:sz w:val="20"/>
                <w:szCs w:val="20"/>
                <w:u w:val="single"/>
                <w:lang w:eastAsia="ko-KR"/>
              </w:rPr>
            </w:pPr>
            <w:r w:rsidRPr="00D95335">
              <w:rPr>
                <w:b/>
                <w:color w:val="000000" w:themeColor="text1"/>
                <w:sz w:val="20"/>
                <w:szCs w:val="20"/>
                <w:u w:val="single"/>
                <w:lang w:eastAsia="ko-KR"/>
              </w:rPr>
              <w:t>CSI-RS based L1-RSRP: absolute accuracy with measurement restriction in FR1</w:t>
            </w:r>
          </w:p>
          <w:p w14:paraId="28534280"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val="de-DE" w:eastAsia="zh-CN"/>
              </w:rPr>
            </w:pPr>
            <w:r w:rsidRPr="00D95335">
              <w:rPr>
                <w:b/>
                <w:bCs/>
                <w:color w:val="000000" w:themeColor="text1"/>
                <w:sz w:val="20"/>
                <w:szCs w:val="20"/>
                <w:lang w:val="de-DE" w:eastAsia="zh-CN"/>
              </w:rPr>
              <w:t>Option 3 (HW, E///, vivo, Nokia, Apple, MTK):</w:t>
            </w:r>
          </w:p>
          <w:p w14:paraId="1D2AF53B" w14:textId="77777777" w:rsidR="003F221A" w:rsidRPr="00D95335" w:rsidRDefault="003F221A" w:rsidP="003F221A">
            <w:pPr>
              <w:pStyle w:val="ListParagraph"/>
              <w:widowControl/>
              <w:numPr>
                <w:ilvl w:val="2"/>
                <w:numId w:val="35"/>
              </w:numPr>
              <w:spacing w:after="0" w:line="240" w:lineRule="auto"/>
              <w:ind w:firstLineChars="0"/>
              <w:rPr>
                <w:bCs/>
                <w:color w:val="000000" w:themeColor="text1"/>
                <w:sz w:val="20"/>
                <w:szCs w:val="20"/>
                <w:lang w:eastAsia="zh-CN"/>
              </w:rPr>
            </w:pPr>
            <w:r w:rsidRPr="00D95335">
              <w:rPr>
                <w:bCs/>
                <w:sz w:val="20"/>
                <w:szCs w:val="20"/>
              </w:rPr>
              <w:t>relaxed by 3 dB when 1Rx is used compared with the legacy UE.</w:t>
            </w:r>
          </w:p>
          <w:p w14:paraId="140E8BEA" w14:textId="77777777" w:rsidR="003F221A" w:rsidRPr="00D95335" w:rsidRDefault="003F221A" w:rsidP="003F221A">
            <w:pPr>
              <w:spacing w:after="0"/>
              <w:rPr>
                <w:bCs/>
                <w:i/>
                <w:iCs/>
                <w:color w:val="000000" w:themeColor="text1"/>
                <w:sz w:val="20"/>
                <w:szCs w:val="20"/>
                <w:lang w:eastAsia="ko-KR"/>
              </w:rPr>
            </w:pPr>
            <w:r w:rsidRPr="00D95335">
              <w:rPr>
                <w:bCs/>
                <w:i/>
                <w:iCs/>
                <w:color w:val="000000" w:themeColor="text1"/>
                <w:sz w:val="20"/>
                <w:szCs w:val="20"/>
                <w:lang w:eastAsia="ko-KR"/>
              </w:rPr>
              <w:t>Note: Although there is consensus on the exact value, the decision is postponed due to request from 1 company.</w:t>
            </w:r>
          </w:p>
          <w:p w14:paraId="0D1A3B52" w14:textId="77777777" w:rsidR="003F221A" w:rsidRPr="00D95335" w:rsidRDefault="003F221A" w:rsidP="003F221A">
            <w:pPr>
              <w:spacing w:after="0"/>
              <w:rPr>
                <w:b/>
                <w:color w:val="000000" w:themeColor="text1"/>
                <w:sz w:val="20"/>
                <w:szCs w:val="20"/>
                <w:u w:val="single"/>
                <w:lang w:eastAsia="ko-KR"/>
              </w:rPr>
            </w:pPr>
            <w:r w:rsidRPr="00D95335">
              <w:rPr>
                <w:b/>
                <w:color w:val="000000" w:themeColor="text1"/>
                <w:sz w:val="20"/>
                <w:szCs w:val="20"/>
                <w:u w:val="single"/>
                <w:lang w:eastAsia="ko-KR"/>
              </w:rPr>
              <w:t>CSI-RS based L1-RSRP: absolute accuracy with measurement restriction in FR2</w:t>
            </w:r>
          </w:p>
          <w:p w14:paraId="42626BD1"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2 (vivo, Apple, Ericsson, Nokia):</w:t>
            </w:r>
          </w:p>
          <w:p w14:paraId="54CEFF26" w14:textId="77777777" w:rsidR="003F221A" w:rsidRPr="00D95335" w:rsidRDefault="003F221A" w:rsidP="003F221A">
            <w:pPr>
              <w:pStyle w:val="ListParagraph"/>
              <w:widowControl/>
              <w:numPr>
                <w:ilvl w:val="2"/>
                <w:numId w:val="35"/>
              </w:numPr>
              <w:spacing w:after="0" w:line="240" w:lineRule="auto"/>
              <w:ind w:firstLineChars="0"/>
              <w:rPr>
                <w:color w:val="000000" w:themeColor="text1"/>
                <w:sz w:val="20"/>
                <w:szCs w:val="20"/>
                <w:lang w:eastAsia="zh-CN"/>
              </w:rPr>
            </w:pPr>
            <w:r w:rsidRPr="00D95335">
              <w:rPr>
                <w:bCs/>
                <w:sz w:val="20"/>
                <w:szCs w:val="20"/>
              </w:rPr>
              <w:t>Relaxed by 2 dB when 1Rx is used compared with the legacy UE.</w:t>
            </w:r>
          </w:p>
          <w:p w14:paraId="241F46EC"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3 (HW, MTK):</w:t>
            </w:r>
          </w:p>
          <w:p w14:paraId="5EF097B6" w14:textId="77777777" w:rsidR="003F221A" w:rsidRPr="00D95335" w:rsidRDefault="003F221A" w:rsidP="003F221A">
            <w:pPr>
              <w:pStyle w:val="ListParagraph"/>
              <w:widowControl/>
              <w:numPr>
                <w:ilvl w:val="2"/>
                <w:numId w:val="35"/>
              </w:numPr>
              <w:spacing w:after="0" w:line="240" w:lineRule="auto"/>
              <w:ind w:firstLineChars="0"/>
              <w:rPr>
                <w:bCs/>
                <w:color w:val="000000" w:themeColor="text1"/>
                <w:sz w:val="20"/>
                <w:szCs w:val="20"/>
                <w:lang w:eastAsia="zh-CN"/>
              </w:rPr>
            </w:pPr>
            <w:r w:rsidRPr="00D95335">
              <w:rPr>
                <w:bCs/>
                <w:sz w:val="20"/>
                <w:szCs w:val="20"/>
              </w:rPr>
              <w:t>relaxed by 3 dB when 1Rx is used compared with the legacy UE.</w:t>
            </w:r>
          </w:p>
          <w:p w14:paraId="4EF90200" w14:textId="77777777" w:rsidR="003F221A" w:rsidRPr="00D95335" w:rsidRDefault="003F221A" w:rsidP="003F221A">
            <w:pPr>
              <w:spacing w:after="0"/>
              <w:rPr>
                <w:bCs/>
                <w:i/>
                <w:iCs/>
                <w:color w:val="000000" w:themeColor="text1"/>
                <w:sz w:val="20"/>
                <w:szCs w:val="20"/>
                <w:lang w:eastAsia="ko-KR"/>
              </w:rPr>
            </w:pPr>
          </w:p>
          <w:p w14:paraId="41CE8E85" w14:textId="77777777" w:rsidR="003F221A" w:rsidRPr="00D95335" w:rsidRDefault="003F221A" w:rsidP="003F221A">
            <w:pPr>
              <w:spacing w:after="0"/>
              <w:rPr>
                <w:b/>
                <w:color w:val="000000" w:themeColor="text1"/>
                <w:sz w:val="20"/>
                <w:szCs w:val="20"/>
                <w:u w:val="single"/>
                <w:lang w:eastAsia="ko-KR"/>
              </w:rPr>
            </w:pPr>
            <w:r w:rsidRPr="00D95335">
              <w:rPr>
                <w:b/>
                <w:color w:val="000000" w:themeColor="text1"/>
                <w:sz w:val="20"/>
                <w:szCs w:val="20"/>
                <w:u w:val="single"/>
                <w:lang w:eastAsia="ko-KR"/>
              </w:rPr>
              <w:t>CSI-RS based L1-RSRP: relative accuracy with measurement restriction in FR2</w:t>
            </w:r>
          </w:p>
          <w:p w14:paraId="2C3E59F6"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1 (Apple, E///, Nokia):</w:t>
            </w:r>
          </w:p>
          <w:p w14:paraId="6F0DFD71" w14:textId="77777777" w:rsidR="003F221A" w:rsidRPr="00D95335" w:rsidRDefault="003F221A" w:rsidP="003F221A">
            <w:pPr>
              <w:pStyle w:val="ListParagraph"/>
              <w:widowControl/>
              <w:numPr>
                <w:ilvl w:val="2"/>
                <w:numId w:val="35"/>
              </w:numPr>
              <w:spacing w:after="0" w:line="240" w:lineRule="auto"/>
              <w:ind w:firstLineChars="0"/>
              <w:rPr>
                <w:color w:val="000000" w:themeColor="text1"/>
                <w:sz w:val="20"/>
                <w:szCs w:val="20"/>
                <w:lang w:eastAsia="zh-CN"/>
              </w:rPr>
            </w:pPr>
            <w:r w:rsidRPr="00D95335">
              <w:rPr>
                <w:sz w:val="20"/>
                <w:szCs w:val="20"/>
                <w:lang w:val="en-US"/>
              </w:rPr>
              <w:t>Relax the current relative accuracy by 1dB</w:t>
            </w:r>
          </w:p>
          <w:p w14:paraId="06C0D868" w14:textId="77777777" w:rsidR="003F221A" w:rsidRPr="00D95335" w:rsidRDefault="003F221A" w:rsidP="003F221A">
            <w:pPr>
              <w:pStyle w:val="ListParagraph"/>
              <w:widowControl/>
              <w:numPr>
                <w:ilvl w:val="1"/>
                <w:numId w:val="35"/>
              </w:numPr>
              <w:spacing w:after="0" w:line="240" w:lineRule="auto"/>
              <w:ind w:left="1440" w:firstLineChars="0"/>
              <w:rPr>
                <w:b/>
                <w:bCs/>
                <w:color w:val="000000" w:themeColor="text1"/>
                <w:sz w:val="20"/>
                <w:szCs w:val="20"/>
                <w:lang w:eastAsia="zh-CN"/>
              </w:rPr>
            </w:pPr>
            <w:r w:rsidRPr="00D95335">
              <w:rPr>
                <w:b/>
                <w:bCs/>
                <w:color w:val="000000" w:themeColor="text1"/>
                <w:sz w:val="20"/>
                <w:szCs w:val="20"/>
                <w:lang w:eastAsia="zh-CN"/>
              </w:rPr>
              <w:t>Option 2 (HW):</w:t>
            </w:r>
          </w:p>
          <w:p w14:paraId="2F3AC71A" w14:textId="77777777" w:rsidR="003F221A" w:rsidRPr="00D95335" w:rsidRDefault="003F221A" w:rsidP="003F221A">
            <w:pPr>
              <w:pStyle w:val="ListParagraph"/>
              <w:widowControl/>
              <w:numPr>
                <w:ilvl w:val="2"/>
                <w:numId w:val="35"/>
              </w:numPr>
              <w:spacing w:after="0" w:line="240" w:lineRule="auto"/>
              <w:ind w:firstLineChars="0"/>
              <w:rPr>
                <w:color w:val="000000" w:themeColor="text1"/>
                <w:sz w:val="20"/>
                <w:szCs w:val="20"/>
                <w:lang w:eastAsia="zh-CN"/>
              </w:rPr>
            </w:pPr>
            <w:r w:rsidRPr="00D95335">
              <w:rPr>
                <w:sz w:val="20"/>
                <w:szCs w:val="20"/>
                <w:lang w:val="en-US"/>
              </w:rPr>
              <w:t>Relaxation by more than 1dB</w:t>
            </w:r>
          </w:p>
          <w:p w14:paraId="7CF5088F" w14:textId="77777777" w:rsidR="003F221A" w:rsidRPr="00D95335" w:rsidRDefault="003F221A" w:rsidP="003F221A">
            <w:pPr>
              <w:pStyle w:val="ListParagraph"/>
              <w:widowControl/>
              <w:numPr>
                <w:ilvl w:val="1"/>
                <w:numId w:val="35"/>
              </w:numPr>
              <w:spacing w:after="0" w:line="240" w:lineRule="auto"/>
              <w:ind w:firstLineChars="0"/>
              <w:rPr>
                <w:b/>
                <w:bCs/>
                <w:color w:val="000000" w:themeColor="text1"/>
                <w:sz w:val="20"/>
                <w:szCs w:val="20"/>
                <w:lang w:eastAsia="zh-CN"/>
              </w:rPr>
            </w:pPr>
            <w:r w:rsidRPr="00D95335">
              <w:rPr>
                <w:b/>
                <w:bCs/>
                <w:sz w:val="20"/>
                <w:szCs w:val="20"/>
                <w:lang w:val="en-US"/>
              </w:rPr>
              <w:t xml:space="preserve">Option 2a (MTK): </w:t>
            </w:r>
          </w:p>
          <w:p w14:paraId="37CDAE10" w14:textId="5F56472A" w:rsidR="00AD5405" w:rsidRPr="00AD5405" w:rsidRDefault="003F221A" w:rsidP="003F221A">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D95335">
              <w:rPr>
                <w:bCs/>
                <w:sz w:val="20"/>
                <w:szCs w:val="20"/>
              </w:rPr>
              <w:t xml:space="preserve">Relaxed by </w:t>
            </w:r>
            <w:r w:rsidRPr="00D95335">
              <w:rPr>
                <w:b/>
                <w:sz w:val="20"/>
                <w:szCs w:val="20"/>
              </w:rPr>
              <w:t>2</w:t>
            </w:r>
            <w:r w:rsidRPr="00D95335">
              <w:rPr>
                <w:bCs/>
                <w:sz w:val="20"/>
                <w:szCs w:val="20"/>
              </w:rPr>
              <w:t xml:space="preserve"> dB when 1Rx is used compared with the legacy UE.</w:t>
            </w:r>
          </w:p>
        </w:tc>
      </w:tr>
    </w:tbl>
    <w:p w14:paraId="3F724241" w14:textId="4ACC7887" w:rsidR="00AD5405" w:rsidRDefault="00AD5405" w:rsidP="00233FC9">
      <w:pPr>
        <w:spacing w:after="120"/>
        <w:jc w:val="both"/>
        <w:rPr>
          <w:b/>
          <w:bCs/>
          <w:i/>
          <w:iCs/>
        </w:rPr>
      </w:pPr>
    </w:p>
    <w:p w14:paraId="2138B6DA" w14:textId="20C0C3D4" w:rsidR="005859EC" w:rsidRDefault="005859EC" w:rsidP="005859EC">
      <w:pPr>
        <w:spacing w:after="120"/>
        <w:jc w:val="both"/>
        <w:rPr>
          <w:b/>
          <w:bCs/>
          <w:i/>
          <w:iCs/>
        </w:rPr>
      </w:pPr>
      <w:r w:rsidRPr="00861B23">
        <w:lastRenderedPageBreak/>
        <w:t>Regarding the CSI-RS</w:t>
      </w:r>
      <w:r>
        <w:t>/SSB</w:t>
      </w:r>
      <w:r w:rsidRPr="00861B23">
        <w:t xml:space="preserve"> based L1-RSRP</w:t>
      </w:r>
      <w:r>
        <w:t xml:space="preserve"> measurement delay</w:t>
      </w:r>
      <w:r w:rsidRPr="00861B23">
        <w:t>, we think one shot is a baseline assumption for such beam measurement requirement in R15, so we propose to not change the CSI-RS</w:t>
      </w:r>
      <w:r>
        <w:t>/SSB</w:t>
      </w:r>
      <w:r w:rsidRPr="00861B23">
        <w:t xml:space="preserve"> based L1-RSRP measurement delay requirement</w:t>
      </w:r>
      <w:r>
        <w:t xml:space="preserve"> for both FR1 and FR2</w:t>
      </w:r>
      <w:r w:rsidRPr="00861B23">
        <w:t>. However, the L1-RSRP measurement accuracy needs to be revisited</w:t>
      </w:r>
      <w:r>
        <w:t>.</w:t>
      </w:r>
    </w:p>
    <w:p w14:paraId="5C6BAA3C" w14:textId="63EA53C0" w:rsidR="005859EC" w:rsidRDefault="005859EC" w:rsidP="005859EC">
      <w:pPr>
        <w:spacing w:after="180"/>
        <w:jc w:val="both"/>
        <w:rPr>
          <w:b/>
          <w:bCs/>
          <w:i/>
          <w:iCs/>
        </w:rPr>
      </w:pPr>
      <w:r w:rsidRPr="005859EC">
        <w:rPr>
          <w:b/>
          <w:bCs/>
          <w:i/>
          <w:iCs/>
        </w:rPr>
        <w:t xml:space="preserve">Proposal </w:t>
      </w:r>
      <w:r w:rsidR="003F221A">
        <w:rPr>
          <w:b/>
          <w:bCs/>
          <w:i/>
          <w:iCs/>
        </w:rPr>
        <w:t>4</w:t>
      </w:r>
      <w:r w:rsidRPr="005859EC">
        <w:rPr>
          <w:b/>
          <w:bCs/>
          <w:i/>
          <w:iCs/>
        </w:rPr>
        <w:t xml:space="preserve">: For </w:t>
      </w:r>
      <w:proofErr w:type="spellStart"/>
      <w:r w:rsidRPr="005859EC">
        <w:rPr>
          <w:b/>
          <w:bCs/>
          <w:i/>
          <w:iCs/>
        </w:rPr>
        <w:t>RedCap</w:t>
      </w:r>
      <w:proofErr w:type="spellEnd"/>
      <w:r w:rsidRPr="005859EC">
        <w:rPr>
          <w:b/>
          <w:bCs/>
          <w:i/>
          <w:iCs/>
        </w:rPr>
        <w:t xml:space="preserve"> UE with 1R</w:t>
      </w:r>
      <w:r w:rsidR="007B0E92">
        <w:rPr>
          <w:b/>
          <w:bCs/>
          <w:i/>
          <w:iCs/>
        </w:rPr>
        <w:t>x,</w:t>
      </w:r>
      <w:r w:rsidRPr="005859EC">
        <w:rPr>
          <w:b/>
          <w:bCs/>
          <w:i/>
          <w:iCs/>
        </w:rPr>
        <w:t xml:space="preserve"> SSB-based L1-RSRP measurement period can be unchanged for both FR1 and FR2.</w:t>
      </w:r>
    </w:p>
    <w:p w14:paraId="70B04940" w14:textId="0835087A" w:rsidR="005859EC" w:rsidRPr="005859EC" w:rsidRDefault="005859EC" w:rsidP="005859EC">
      <w:pPr>
        <w:spacing w:after="180"/>
        <w:jc w:val="both"/>
        <w:rPr>
          <w:b/>
          <w:bCs/>
          <w:i/>
          <w:iCs/>
        </w:rPr>
      </w:pPr>
      <w:r w:rsidRPr="005859EC">
        <w:rPr>
          <w:b/>
          <w:bCs/>
          <w:i/>
          <w:iCs/>
        </w:rPr>
        <w:t xml:space="preserve">Proposal </w:t>
      </w:r>
      <w:r w:rsidR="003F221A">
        <w:rPr>
          <w:b/>
          <w:bCs/>
          <w:i/>
          <w:iCs/>
        </w:rPr>
        <w:t>5</w:t>
      </w:r>
      <w:r w:rsidRPr="005859EC">
        <w:rPr>
          <w:b/>
          <w:bCs/>
          <w:i/>
          <w:iCs/>
        </w:rPr>
        <w:t xml:space="preserve">: For </w:t>
      </w:r>
      <w:proofErr w:type="spellStart"/>
      <w:r w:rsidRPr="005859EC">
        <w:rPr>
          <w:b/>
          <w:bCs/>
          <w:i/>
          <w:iCs/>
        </w:rPr>
        <w:t>RedCap</w:t>
      </w:r>
      <w:proofErr w:type="spellEnd"/>
      <w:r w:rsidRPr="005859EC">
        <w:rPr>
          <w:b/>
          <w:bCs/>
          <w:i/>
          <w:iCs/>
        </w:rPr>
        <w:t xml:space="preserve"> UE with 1R</w:t>
      </w:r>
      <w:r w:rsidR="007B0E92">
        <w:rPr>
          <w:b/>
          <w:bCs/>
          <w:i/>
          <w:iCs/>
        </w:rPr>
        <w:t>x,</w:t>
      </w:r>
      <w:r w:rsidRPr="005859EC">
        <w:rPr>
          <w:b/>
          <w:bCs/>
          <w:i/>
          <w:iCs/>
        </w:rPr>
        <w:t xml:space="preserve"> </w:t>
      </w:r>
      <w:r>
        <w:rPr>
          <w:b/>
          <w:bCs/>
          <w:i/>
          <w:iCs/>
        </w:rPr>
        <w:t>CSI-RS</w:t>
      </w:r>
      <w:r w:rsidRPr="005859EC">
        <w:rPr>
          <w:b/>
          <w:bCs/>
          <w:i/>
          <w:iCs/>
        </w:rPr>
        <w:t>-based L1-RSRP measurement period can be unchanged for both FR1 and FR2.</w:t>
      </w:r>
    </w:p>
    <w:p w14:paraId="4D49E139" w14:textId="573E168E" w:rsidR="00C65B5E" w:rsidRDefault="00786E2D" w:rsidP="00233FC9">
      <w:pPr>
        <w:spacing w:after="120"/>
        <w:jc w:val="both"/>
        <w:rPr>
          <w:rFonts w:eastAsia="MS Mincho"/>
          <w:color w:val="000009"/>
        </w:rPr>
      </w:pPr>
      <w:r>
        <w:rPr>
          <w:rFonts w:eastAsia="MS Mincho"/>
          <w:color w:val="000009"/>
        </w:rPr>
        <w:t xml:space="preserve">Based on the simulation assumption in </w:t>
      </w:r>
      <w:r w:rsidRPr="00786E2D">
        <w:rPr>
          <w:rFonts w:eastAsia="MS Mincho"/>
          <w:color w:val="000009"/>
        </w:rPr>
        <w:t>R4-2115362</w:t>
      </w:r>
      <w:r>
        <w:rPr>
          <w:rFonts w:eastAsia="MS Mincho"/>
          <w:color w:val="000009"/>
        </w:rPr>
        <w:t>, we perform the LLS on SSB based L1-RSRP with 1 sample under SNR=-3dB for both 1Rx and 2Rx, duplicated as followings.</w:t>
      </w:r>
    </w:p>
    <w:tbl>
      <w:tblPr>
        <w:tblStyle w:val="TableGrid"/>
        <w:tblW w:w="0" w:type="auto"/>
        <w:tblLook w:val="04A0" w:firstRow="1" w:lastRow="0" w:firstColumn="1" w:lastColumn="0" w:noHBand="0" w:noVBand="1"/>
      </w:tblPr>
      <w:tblGrid>
        <w:gridCol w:w="9629"/>
      </w:tblGrid>
      <w:tr w:rsidR="00523D22" w14:paraId="18E2C466" w14:textId="77777777" w:rsidTr="00523D22">
        <w:tc>
          <w:tcPr>
            <w:tcW w:w="9629" w:type="dxa"/>
          </w:tcPr>
          <w:p w14:paraId="616C7574" w14:textId="4109ECF5" w:rsidR="00523D22" w:rsidRDefault="00AC50DA" w:rsidP="00AC50DA">
            <w:pPr>
              <w:spacing w:after="120"/>
              <w:jc w:val="center"/>
              <w:rPr>
                <w:rFonts w:eastAsia="MS Mincho"/>
                <w:color w:val="000009"/>
              </w:rPr>
            </w:pPr>
            <w:r>
              <w:rPr>
                <w:rFonts w:eastAsia="MS Mincho"/>
                <w:noProof/>
                <w:color w:val="000009"/>
              </w:rPr>
              <w:drawing>
                <wp:inline distT="0" distB="0" distL="0" distR="0" wp14:anchorId="743B8A94" wp14:editId="4DD5565C">
                  <wp:extent cx="4055018" cy="289560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98135" cy="2926389"/>
                          </a:xfrm>
                          <a:prstGeom prst="rect">
                            <a:avLst/>
                          </a:prstGeom>
                        </pic:spPr>
                      </pic:pic>
                    </a:graphicData>
                  </a:graphic>
                </wp:inline>
              </w:drawing>
            </w:r>
            <w:r>
              <w:rPr>
                <w:rFonts w:eastAsia="MS Mincho"/>
                <w:noProof/>
                <w:color w:val="000009"/>
              </w:rPr>
              <w:drawing>
                <wp:inline distT="0" distB="0" distL="0" distR="0" wp14:anchorId="34D45C47" wp14:editId="4B090038">
                  <wp:extent cx="4104640" cy="2805839"/>
                  <wp:effectExtent l="0" t="0" r="0" b="127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63193" cy="2845865"/>
                          </a:xfrm>
                          <a:prstGeom prst="rect">
                            <a:avLst/>
                          </a:prstGeom>
                        </pic:spPr>
                      </pic:pic>
                    </a:graphicData>
                  </a:graphic>
                </wp:inline>
              </w:drawing>
            </w:r>
          </w:p>
        </w:tc>
      </w:tr>
      <w:tr w:rsidR="00523D22" w14:paraId="50E0301F" w14:textId="77777777" w:rsidTr="00523D22">
        <w:tc>
          <w:tcPr>
            <w:tcW w:w="9629" w:type="dxa"/>
          </w:tcPr>
          <w:p w14:paraId="5995C019" w14:textId="77777777" w:rsidR="00523D22" w:rsidRDefault="007B3366" w:rsidP="007B3366">
            <w:pPr>
              <w:spacing w:after="120"/>
              <w:jc w:val="center"/>
              <w:rPr>
                <w:rFonts w:eastAsia="MS Mincho"/>
                <w:color w:val="000009"/>
              </w:rPr>
            </w:pPr>
            <w:r>
              <w:rPr>
                <w:rFonts w:eastAsia="MS Mincho"/>
                <w:noProof/>
                <w:color w:val="000009"/>
              </w:rPr>
              <w:lastRenderedPageBreak/>
              <w:drawing>
                <wp:inline distT="0" distB="0" distL="0" distR="0" wp14:anchorId="77B82EF9" wp14:editId="6099FB09">
                  <wp:extent cx="4054839" cy="3041024"/>
                  <wp:effectExtent l="0" t="0" r="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70052" cy="3052434"/>
                          </a:xfrm>
                          <a:prstGeom prst="rect">
                            <a:avLst/>
                          </a:prstGeom>
                        </pic:spPr>
                      </pic:pic>
                    </a:graphicData>
                  </a:graphic>
                </wp:inline>
              </w:drawing>
            </w:r>
          </w:p>
          <w:p w14:paraId="4E954E0D" w14:textId="2DEB7569" w:rsidR="007B3366" w:rsidRDefault="007B3366" w:rsidP="007B3366">
            <w:pPr>
              <w:spacing w:after="120"/>
              <w:jc w:val="center"/>
              <w:rPr>
                <w:rFonts w:eastAsia="MS Mincho"/>
                <w:color w:val="000009"/>
              </w:rPr>
            </w:pPr>
            <w:r>
              <w:rPr>
                <w:rFonts w:eastAsia="MS Mincho"/>
                <w:noProof/>
                <w:color w:val="000009"/>
              </w:rPr>
              <w:drawing>
                <wp:inline distT="0" distB="0" distL="0" distR="0" wp14:anchorId="3D040081" wp14:editId="4AA0F34F">
                  <wp:extent cx="4007509" cy="3005528"/>
                  <wp:effectExtent l="0" t="0" r="5715" b="444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23902" cy="3017822"/>
                          </a:xfrm>
                          <a:prstGeom prst="rect">
                            <a:avLst/>
                          </a:prstGeom>
                        </pic:spPr>
                      </pic:pic>
                    </a:graphicData>
                  </a:graphic>
                </wp:inline>
              </w:drawing>
            </w:r>
          </w:p>
        </w:tc>
      </w:tr>
    </w:tbl>
    <w:p w14:paraId="5778C2C8" w14:textId="4ED546A6" w:rsidR="00786E2D" w:rsidRDefault="00786E2D" w:rsidP="00233FC9">
      <w:pPr>
        <w:spacing w:after="120"/>
        <w:jc w:val="both"/>
        <w:rPr>
          <w:rFonts w:eastAsia="MS Mincho"/>
          <w:color w:val="000009"/>
        </w:rPr>
      </w:pPr>
    </w:p>
    <w:p w14:paraId="01B5C7A2" w14:textId="77777777" w:rsidR="00A409DC" w:rsidRDefault="00786E2D" w:rsidP="00523D22">
      <w:pPr>
        <w:spacing w:after="120"/>
        <w:jc w:val="both"/>
        <w:rPr>
          <w:rFonts w:eastAsia="MS Mincho"/>
          <w:color w:val="000009"/>
        </w:rPr>
      </w:pPr>
      <w:r>
        <w:rPr>
          <w:rFonts w:eastAsia="MS Mincho"/>
          <w:color w:val="000009"/>
        </w:rPr>
        <w:t xml:space="preserve">Comparing the simulation results between 1Rx and 2Rx, we can observe </w:t>
      </w:r>
      <w:r w:rsidR="00A409DC">
        <w:rPr>
          <w:rFonts w:eastAsia="MS Mincho"/>
          <w:color w:val="000009"/>
        </w:rPr>
        <w:t>that:</w:t>
      </w:r>
    </w:p>
    <w:p w14:paraId="796DD781" w14:textId="03CE5382" w:rsidR="00A409DC" w:rsidRDefault="00A409DC" w:rsidP="00523D22">
      <w:pPr>
        <w:spacing w:after="120"/>
        <w:jc w:val="both"/>
        <w:rPr>
          <w:rFonts w:eastAsia="MS Mincho"/>
          <w:color w:val="000009"/>
        </w:rPr>
      </w:pPr>
      <w:r>
        <w:rPr>
          <w:rFonts w:eastAsia="MS Mincho"/>
          <w:color w:val="000009"/>
        </w:rPr>
        <w:t>Delta = 2.6dB for FR1 (RSRP error for 1Rx is 4.6dB and for 2Rx is 1.8dB)</w:t>
      </w:r>
    </w:p>
    <w:p w14:paraId="1D66461F" w14:textId="4CB13D00" w:rsidR="00A409DC" w:rsidRDefault="00A409DC" w:rsidP="00523D22">
      <w:pPr>
        <w:spacing w:after="120"/>
        <w:jc w:val="both"/>
        <w:rPr>
          <w:rFonts w:eastAsia="MS Mincho"/>
          <w:color w:val="000009"/>
        </w:rPr>
      </w:pPr>
      <w:r>
        <w:rPr>
          <w:rFonts w:eastAsia="MS Mincho"/>
          <w:color w:val="000009"/>
        </w:rPr>
        <w:t>Delta = 0.8dB for FR2 (RSRP error for 1Rx is 2.4dB and for 2Rx is 1.6dB)</w:t>
      </w:r>
    </w:p>
    <w:p w14:paraId="467DF859" w14:textId="78C0D305" w:rsidR="002565C6" w:rsidRDefault="002565C6" w:rsidP="00523D22">
      <w:pPr>
        <w:spacing w:after="120"/>
        <w:jc w:val="both"/>
        <w:rPr>
          <w:rFonts w:eastAsia="MS Mincho"/>
          <w:color w:val="000009"/>
        </w:rPr>
      </w:pPr>
      <w:r>
        <w:rPr>
          <w:rFonts w:eastAsia="MS Mincho"/>
          <w:color w:val="000009"/>
        </w:rPr>
        <w:t>Due to the last meeting discussion, we could compromise to relax 2dB for FR2 L1-RSRP absolute accuracy, and therefore the same margin shall be added to relative L1-RSRP.</w:t>
      </w:r>
    </w:p>
    <w:p w14:paraId="09BC037E" w14:textId="18BD142B" w:rsidR="00071B5E" w:rsidRDefault="00071B5E" w:rsidP="00071B5E">
      <w:pPr>
        <w:spacing w:after="120"/>
        <w:jc w:val="both"/>
        <w:rPr>
          <w:b/>
          <w:bCs/>
          <w:i/>
          <w:iCs/>
        </w:rPr>
      </w:pPr>
      <w:r w:rsidRPr="008D229C">
        <w:rPr>
          <w:b/>
          <w:bCs/>
          <w:i/>
          <w:iCs/>
        </w:rPr>
        <w:t xml:space="preserve">Proposal </w:t>
      </w:r>
      <w:r w:rsidR="003F221A">
        <w:rPr>
          <w:b/>
          <w:bCs/>
          <w:i/>
          <w:iCs/>
        </w:rPr>
        <w:t>6</w:t>
      </w:r>
      <w:r w:rsidRPr="008D229C">
        <w:rPr>
          <w:b/>
          <w:bCs/>
          <w:i/>
          <w:iCs/>
        </w:rPr>
        <w:t>: the SSB</w:t>
      </w:r>
      <w:r>
        <w:rPr>
          <w:b/>
          <w:bCs/>
          <w:i/>
          <w:iCs/>
        </w:rPr>
        <w:t>-</w:t>
      </w:r>
      <w:r w:rsidRPr="008D229C">
        <w:rPr>
          <w:b/>
          <w:bCs/>
          <w:i/>
          <w:iCs/>
        </w:rPr>
        <w:t>based</w:t>
      </w:r>
      <w:r>
        <w:rPr>
          <w:b/>
          <w:bCs/>
          <w:i/>
          <w:iCs/>
        </w:rPr>
        <w:t xml:space="preserve"> and CSI-RS-based</w:t>
      </w:r>
      <w:r w:rsidRPr="008D229C">
        <w:rPr>
          <w:b/>
          <w:bCs/>
          <w:i/>
          <w:iCs/>
        </w:rPr>
        <w:t xml:space="preserve"> </w:t>
      </w:r>
      <w:r>
        <w:rPr>
          <w:b/>
          <w:bCs/>
          <w:i/>
          <w:iCs/>
        </w:rPr>
        <w:t>L1-</w:t>
      </w:r>
      <w:r w:rsidRPr="008D229C">
        <w:rPr>
          <w:b/>
          <w:bCs/>
          <w:i/>
          <w:iCs/>
        </w:rPr>
        <w:t xml:space="preserve">RSRP measurement </w:t>
      </w:r>
      <w:r>
        <w:rPr>
          <w:b/>
          <w:bCs/>
          <w:i/>
          <w:iCs/>
        </w:rPr>
        <w:t xml:space="preserve">accuracy </w:t>
      </w:r>
      <w:r w:rsidRPr="008D229C">
        <w:rPr>
          <w:b/>
          <w:bCs/>
          <w:i/>
          <w:iCs/>
        </w:rPr>
        <w:t>requirement shall be defined:</w:t>
      </w:r>
    </w:p>
    <w:p w14:paraId="0CDEAF66" w14:textId="77777777" w:rsidR="00071B5E" w:rsidRPr="00C66D70" w:rsidRDefault="00071B5E" w:rsidP="00071B5E">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FR1</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55FB9F7D" w14:textId="425E0F23" w:rsidR="00071B5E" w:rsidRPr="00762B92" w:rsidRDefault="00071B5E" w:rsidP="00071B5E">
      <w:pPr>
        <w:pStyle w:val="ListParagraph"/>
        <w:numPr>
          <w:ilvl w:val="1"/>
          <w:numId w:val="27"/>
        </w:numPr>
        <w:spacing w:after="120" w:line="240" w:lineRule="auto"/>
        <w:ind w:left="1440" w:firstLineChars="0"/>
        <w:jc w:val="both"/>
        <w:rPr>
          <w:b/>
          <w:bCs/>
          <w:i/>
          <w:iCs/>
          <w:sz w:val="24"/>
          <w:szCs w:val="24"/>
          <w:lang w:val="en-US"/>
        </w:rPr>
      </w:pPr>
      <w:r w:rsidRPr="00762B92">
        <w:rPr>
          <w:b/>
          <w:bCs/>
          <w:i/>
          <w:iCs/>
          <w:sz w:val="24"/>
          <w:szCs w:val="24"/>
          <w:lang w:val="en-US"/>
        </w:rPr>
        <w:t xml:space="preserve">Relax the current absolute </w:t>
      </w:r>
      <w:r>
        <w:rPr>
          <w:b/>
          <w:bCs/>
          <w:i/>
          <w:iCs/>
          <w:sz w:val="24"/>
          <w:szCs w:val="24"/>
          <w:lang w:val="en-US"/>
        </w:rPr>
        <w:t>L1-</w:t>
      </w:r>
      <w:r w:rsidRPr="00762B92">
        <w:rPr>
          <w:b/>
          <w:bCs/>
          <w:i/>
          <w:iCs/>
          <w:sz w:val="24"/>
          <w:szCs w:val="24"/>
          <w:lang w:val="en-US"/>
        </w:rPr>
        <w:t xml:space="preserve">RSRP accuracy by </w:t>
      </w:r>
      <w:r w:rsidR="0073419B">
        <w:rPr>
          <w:b/>
          <w:bCs/>
          <w:i/>
          <w:iCs/>
          <w:sz w:val="24"/>
          <w:szCs w:val="24"/>
          <w:lang w:val="en-US"/>
        </w:rPr>
        <w:t>3</w:t>
      </w:r>
      <w:r w:rsidRPr="00762B92">
        <w:rPr>
          <w:b/>
          <w:bCs/>
          <w:i/>
          <w:iCs/>
          <w:sz w:val="24"/>
          <w:szCs w:val="24"/>
          <w:lang w:val="en-US"/>
        </w:rPr>
        <w:t xml:space="preserve">dB  </w:t>
      </w:r>
    </w:p>
    <w:p w14:paraId="31226A88" w14:textId="395E7B97" w:rsidR="00071B5E" w:rsidRPr="00C66D70" w:rsidRDefault="00071B5E" w:rsidP="00071B5E">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t xml:space="preserve">Relax the </w:t>
      </w:r>
      <w:r w:rsidR="002565C6" w:rsidRPr="00762B92">
        <w:rPr>
          <w:b/>
          <w:bCs/>
          <w:i/>
          <w:iCs/>
          <w:sz w:val="24"/>
          <w:szCs w:val="24"/>
          <w:lang w:val="en-US"/>
        </w:rPr>
        <w:t xml:space="preserve">current </w:t>
      </w:r>
      <w:r>
        <w:rPr>
          <w:b/>
          <w:bCs/>
          <w:i/>
          <w:iCs/>
          <w:sz w:val="24"/>
          <w:szCs w:val="24"/>
          <w:lang w:val="en-US"/>
        </w:rPr>
        <w:t xml:space="preserve">relative L1-RSRP accuracy by </w:t>
      </w:r>
      <w:r w:rsidR="0073419B">
        <w:rPr>
          <w:b/>
          <w:bCs/>
          <w:i/>
          <w:iCs/>
          <w:sz w:val="24"/>
          <w:szCs w:val="24"/>
          <w:lang w:val="en-US"/>
        </w:rPr>
        <w:t>3</w:t>
      </w:r>
      <w:r>
        <w:rPr>
          <w:b/>
          <w:bCs/>
          <w:i/>
          <w:iCs/>
          <w:sz w:val="24"/>
          <w:szCs w:val="24"/>
          <w:lang w:val="en-US"/>
        </w:rPr>
        <w:t>dB</w:t>
      </w:r>
    </w:p>
    <w:p w14:paraId="105DC15F" w14:textId="77777777" w:rsidR="00071B5E" w:rsidRPr="00C66D70" w:rsidRDefault="00071B5E" w:rsidP="00071B5E">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FR2</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1F271290" w14:textId="26D403A1" w:rsidR="002565C6" w:rsidRPr="00762B92" w:rsidRDefault="002565C6" w:rsidP="002565C6">
      <w:pPr>
        <w:pStyle w:val="ListParagraph"/>
        <w:numPr>
          <w:ilvl w:val="1"/>
          <w:numId w:val="27"/>
        </w:numPr>
        <w:spacing w:after="120" w:line="240" w:lineRule="auto"/>
        <w:ind w:left="1440" w:firstLineChars="0"/>
        <w:jc w:val="both"/>
        <w:rPr>
          <w:b/>
          <w:bCs/>
          <w:i/>
          <w:iCs/>
          <w:sz w:val="24"/>
          <w:szCs w:val="24"/>
          <w:lang w:val="en-US"/>
        </w:rPr>
      </w:pPr>
      <w:r w:rsidRPr="00762B92">
        <w:rPr>
          <w:b/>
          <w:bCs/>
          <w:i/>
          <w:iCs/>
          <w:sz w:val="24"/>
          <w:szCs w:val="24"/>
          <w:lang w:val="en-US"/>
        </w:rPr>
        <w:lastRenderedPageBreak/>
        <w:t xml:space="preserve">Relax the current absolute </w:t>
      </w:r>
      <w:r>
        <w:rPr>
          <w:b/>
          <w:bCs/>
          <w:i/>
          <w:iCs/>
          <w:sz w:val="24"/>
          <w:szCs w:val="24"/>
          <w:lang w:val="en-US"/>
        </w:rPr>
        <w:t>L1-</w:t>
      </w:r>
      <w:r w:rsidRPr="00762B92">
        <w:rPr>
          <w:b/>
          <w:bCs/>
          <w:i/>
          <w:iCs/>
          <w:sz w:val="24"/>
          <w:szCs w:val="24"/>
          <w:lang w:val="en-US"/>
        </w:rPr>
        <w:t xml:space="preserve">RSRP accuracy by </w:t>
      </w:r>
      <w:r>
        <w:rPr>
          <w:b/>
          <w:bCs/>
          <w:i/>
          <w:iCs/>
          <w:sz w:val="24"/>
          <w:szCs w:val="24"/>
          <w:lang w:val="en-US"/>
        </w:rPr>
        <w:t>2</w:t>
      </w:r>
      <w:r w:rsidRPr="00762B92">
        <w:rPr>
          <w:b/>
          <w:bCs/>
          <w:i/>
          <w:iCs/>
          <w:sz w:val="24"/>
          <w:szCs w:val="24"/>
          <w:lang w:val="en-US"/>
        </w:rPr>
        <w:t xml:space="preserve">dB  </w:t>
      </w:r>
    </w:p>
    <w:p w14:paraId="38FFDCF5" w14:textId="10E44623" w:rsidR="002565C6" w:rsidRPr="00C66D70" w:rsidRDefault="002565C6" w:rsidP="002565C6">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t xml:space="preserve">Relax the </w:t>
      </w:r>
      <w:r w:rsidRPr="00762B92">
        <w:rPr>
          <w:b/>
          <w:bCs/>
          <w:i/>
          <w:iCs/>
          <w:sz w:val="24"/>
          <w:szCs w:val="24"/>
          <w:lang w:val="en-US"/>
        </w:rPr>
        <w:t xml:space="preserve">current </w:t>
      </w:r>
      <w:r>
        <w:rPr>
          <w:b/>
          <w:bCs/>
          <w:i/>
          <w:iCs/>
          <w:sz w:val="24"/>
          <w:szCs w:val="24"/>
          <w:lang w:val="en-US"/>
        </w:rPr>
        <w:t>relative L1-RSRP accuracy by 2dB</w:t>
      </w:r>
    </w:p>
    <w:p w14:paraId="06C92962" w14:textId="462BFBC9"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5FBB4B0C" w14:textId="674636A4" w:rsidR="0085690E" w:rsidRDefault="0085690E" w:rsidP="0085690E">
      <w:pPr>
        <w:jc w:val="both"/>
      </w:pPr>
      <w:r>
        <w:t xml:space="preserve">In this contribution, we further discuss the </w:t>
      </w:r>
      <w:proofErr w:type="spellStart"/>
      <w:r>
        <w:t>signalling</w:t>
      </w:r>
      <w:proofErr w:type="spellEnd"/>
      <w:r>
        <w:t xml:space="preserve"> characteristics</w:t>
      </w:r>
      <w:r w:rsidRPr="002B2308">
        <w:t xml:space="preserve"> </w:t>
      </w:r>
      <w:r>
        <w:t xml:space="preserve">requirement for </w:t>
      </w:r>
      <w:proofErr w:type="spellStart"/>
      <w:r>
        <w:t>RedCap</w:t>
      </w:r>
      <w:proofErr w:type="spellEnd"/>
      <w:r>
        <w:t xml:space="preserve"> reduced capability.</w:t>
      </w:r>
    </w:p>
    <w:p w14:paraId="0BAB2C3D" w14:textId="77777777" w:rsidR="0085690E" w:rsidRDefault="0085690E" w:rsidP="0085690E">
      <w:pPr>
        <w:jc w:val="both"/>
      </w:pPr>
    </w:p>
    <w:p w14:paraId="78D680EC" w14:textId="3963C59F" w:rsidR="002565C6" w:rsidRDefault="002565C6" w:rsidP="002565C6">
      <w:pPr>
        <w:spacing w:after="120"/>
        <w:jc w:val="both"/>
        <w:rPr>
          <w:rFonts w:eastAsia="SimSun"/>
          <w:b/>
          <w:bCs/>
          <w:i/>
          <w:iCs/>
          <w:color w:val="000000" w:themeColor="text1"/>
        </w:rPr>
      </w:pPr>
      <w:r w:rsidRPr="009D221B">
        <w:rPr>
          <w:b/>
          <w:bCs/>
          <w:i/>
          <w:iCs/>
          <w:color w:val="000000"/>
        </w:rPr>
        <w:t xml:space="preserve">Proposal </w:t>
      </w:r>
      <w:r>
        <w:rPr>
          <w:b/>
          <w:bCs/>
          <w:i/>
          <w:iCs/>
          <w:color w:val="000000"/>
        </w:rPr>
        <w:t>1</w:t>
      </w:r>
      <w:r w:rsidRPr="009D221B">
        <w:rPr>
          <w:b/>
          <w:bCs/>
          <w:i/>
          <w:iCs/>
          <w:color w:val="000000"/>
        </w:rPr>
        <w:t xml:space="preserve">: </w:t>
      </w:r>
      <w:r w:rsidR="00072D9F" w:rsidRPr="005859EC">
        <w:rPr>
          <w:b/>
          <w:bCs/>
          <w:i/>
          <w:iCs/>
        </w:rPr>
        <w:t xml:space="preserve">For </w:t>
      </w:r>
      <w:proofErr w:type="spellStart"/>
      <w:r w:rsidR="00072D9F" w:rsidRPr="005859EC">
        <w:rPr>
          <w:b/>
          <w:bCs/>
          <w:i/>
          <w:iCs/>
        </w:rPr>
        <w:t>RedCap</w:t>
      </w:r>
      <w:proofErr w:type="spellEnd"/>
      <w:r w:rsidR="00072D9F" w:rsidRPr="005859EC">
        <w:rPr>
          <w:b/>
          <w:bCs/>
          <w:i/>
          <w:iCs/>
        </w:rPr>
        <w:t xml:space="preserve"> UE with 1R</w:t>
      </w:r>
      <w:r w:rsidR="00072D9F">
        <w:rPr>
          <w:b/>
          <w:bCs/>
          <w:i/>
          <w:iCs/>
        </w:rPr>
        <w:t>x</w:t>
      </w:r>
      <w:r>
        <w:rPr>
          <w:rFonts w:eastAsia="SimSun"/>
          <w:b/>
          <w:bCs/>
          <w:i/>
          <w:iCs/>
          <w:color w:val="000000" w:themeColor="text1"/>
        </w:rPr>
        <w:t xml:space="preserve">, </w:t>
      </w:r>
      <w:r>
        <w:rPr>
          <w:b/>
          <w:bCs/>
          <w:i/>
          <w:iCs/>
          <w:color w:val="000000"/>
        </w:rPr>
        <w:t xml:space="preserve">to </w:t>
      </w:r>
      <w:r>
        <w:rPr>
          <w:rFonts w:eastAsia="SimSun"/>
          <w:b/>
          <w:bCs/>
          <w:i/>
          <w:iCs/>
          <w:color w:val="000000" w:themeColor="text1"/>
        </w:rPr>
        <w:t>follow the OOS evaluation period of RLM, RAN4 to double</w:t>
      </w:r>
      <w:r w:rsidRPr="009D221B">
        <w:rPr>
          <w:rFonts w:eastAsia="SimSun"/>
          <w:b/>
          <w:bCs/>
          <w:i/>
          <w:iCs/>
          <w:color w:val="000000" w:themeColor="text1"/>
        </w:rPr>
        <w:t xml:space="preserve"> </w:t>
      </w:r>
      <w:r>
        <w:rPr>
          <w:rFonts w:eastAsia="SimSun"/>
          <w:b/>
          <w:bCs/>
          <w:i/>
          <w:iCs/>
          <w:color w:val="000000" w:themeColor="text1"/>
        </w:rPr>
        <w:t xml:space="preserve">the </w:t>
      </w:r>
      <w:r w:rsidRPr="009D221B">
        <w:rPr>
          <w:rFonts w:eastAsia="SimSun"/>
          <w:b/>
          <w:bCs/>
          <w:i/>
          <w:iCs/>
          <w:color w:val="000000" w:themeColor="text1"/>
        </w:rPr>
        <w:t xml:space="preserve">evaluation period for </w:t>
      </w:r>
      <w:r>
        <w:rPr>
          <w:rFonts w:eastAsia="SimSun"/>
          <w:b/>
          <w:bCs/>
          <w:i/>
          <w:iCs/>
          <w:color w:val="000000" w:themeColor="text1"/>
        </w:rPr>
        <w:t>SSB based and CSI-RS based BFD in both FR1 and FR2.</w:t>
      </w:r>
    </w:p>
    <w:p w14:paraId="634EECA9" w14:textId="78B0F870" w:rsidR="002565C6" w:rsidRDefault="002565C6" w:rsidP="002565C6">
      <w:pPr>
        <w:spacing w:after="120"/>
        <w:jc w:val="both"/>
        <w:rPr>
          <w:rFonts w:eastAsia="SimSun"/>
          <w:b/>
          <w:bCs/>
          <w:i/>
          <w:iCs/>
          <w:color w:val="000000" w:themeColor="text1"/>
        </w:rPr>
      </w:pPr>
      <w:r w:rsidRPr="009D221B">
        <w:rPr>
          <w:b/>
          <w:bCs/>
          <w:i/>
          <w:iCs/>
          <w:color w:val="000000"/>
        </w:rPr>
        <w:t xml:space="preserve">Proposal </w:t>
      </w:r>
      <w:r>
        <w:rPr>
          <w:b/>
          <w:bCs/>
          <w:i/>
          <w:iCs/>
          <w:color w:val="000000"/>
        </w:rPr>
        <w:t>2</w:t>
      </w:r>
      <w:r w:rsidRPr="009D221B">
        <w:rPr>
          <w:b/>
          <w:bCs/>
          <w:i/>
          <w:iCs/>
          <w:color w:val="000000"/>
        </w:rPr>
        <w:t xml:space="preserve">: </w:t>
      </w:r>
      <w:r w:rsidR="00072D9F" w:rsidRPr="005859EC">
        <w:rPr>
          <w:b/>
          <w:bCs/>
          <w:i/>
          <w:iCs/>
        </w:rPr>
        <w:t xml:space="preserve">For </w:t>
      </w:r>
      <w:proofErr w:type="spellStart"/>
      <w:r w:rsidR="00072D9F" w:rsidRPr="005859EC">
        <w:rPr>
          <w:b/>
          <w:bCs/>
          <w:i/>
          <w:iCs/>
        </w:rPr>
        <w:t>RedCap</w:t>
      </w:r>
      <w:proofErr w:type="spellEnd"/>
      <w:r w:rsidR="00072D9F" w:rsidRPr="005859EC">
        <w:rPr>
          <w:b/>
          <w:bCs/>
          <w:i/>
          <w:iCs/>
        </w:rPr>
        <w:t xml:space="preserve"> UE with 1R</w:t>
      </w:r>
      <w:r w:rsidR="00072D9F">
        <w:rPr>
          <w:b/>
          <w:bCs/>
          <w:i/>
          <w:iCs/>
        </w:rPr>
        <w:t>x</w:t>
      </w:r>
      <w:r>
        <w:rPr>
          <w:rFonts w:eastAsia="SimSun"/>
          <w:b/>
          <w:bCs/>
          <w:i/>
          <w:iCs/>
          <w:color w:val="000000" w:themeColor="text1"/>
        </w:rPr>
        <w:t>, RAN4 to double</w:t>
      </w:r>
      <w:r w:rsidRPr="009D221B">
        <w:rPr>
          <w:rFonts w:eastAsia="SimSun"/>
          <w:b/>
          <w:bCs/>
          <w:i/>
          <w:iCs/>
          <w:color w:val="000000" w:themeColor="text1"/>
        </w:rPr>
        <w:t xml:space="preserve"> </w:t>
      </w:r>
      <w:r w:rsidRPr="0017667F">
        <w:rPr>
          <w:rFonts w:eastAsia="SimSun"/>
          <w:b/>
          <w:bCs/>
          <w:i/>
          <w:iCs/>
          <w:color w:val="000000" w:themeColor="text1"/>
        </w:rPr>
        <w:t xml:space="preserve">the lower bound </w:t>
      </w:r>
      <w:r w:rsidRPr="009D221B">
        <w:rPr>
          <w:rFonts w:eastAsia="SimSun"/>
          <w:b/>
          <w:bCs/>
          <w:i/>
          <w:iCs/>
          <w:color w:val="000000" w:themeColor="text1"/>
        </w:rPr>
        <w:t xml:space="preserve">for </w:t>
      </w:r>
      <w:r>
        <w:rPr>
          <w:rFonts w:eastAsia="SimSun"/>
          <w:b/>
          <w:bCs/>
          <w:i/>
          <w:iCs/>
          <w:color w:val="000000" w:themeColor="text1"/>
        </w:rPr>
        <w:t>SSB based and CSI-RS based RLM OOS evaluation period in both FR1 and FR2.</w:t>
      </w:r>
    </w:p>
    <w:p w14:paraId="3E07E6E9" w14:textId="24C6BBDB" w:rsidR="002565C6" w:rsidRDefault="002565C6" w:rsidP="002565C6">
      <w:pPr>
        <w:spacing w:after="120"/>
        <w:jc w:val="both"/>
        <w:rPr>
          <w:rFonts w:eastAsia="SimSun"/>
          <w:b/>
          <w:bCs/>
          <w:i/>
          <w:iCs/>
          <w:color w:val="000000" w:themeColor="text1"/>
        </w:rPr>
      </w:pPr>
      <w:r>
        <w:rPr>
          <w:rFonts w:eastAsia="SimSun"/>
          <w:b/>
          <w:bCs/>
          <w:i/>
          <w:iCs/>
          <w:color w:val="000000" w:themeColor="text1"/>
        </w:rPr>
        <w:t xml:space="preserve">Proposal 3: </w:t>
      </w:r>
      <w:r w:rsidR="00072D9F" w:rsidRPr="005859EC">
        <w:rPr>
          <w:b/>
          <w:bCs/>
          <w:i/>
          <w:iCs/>
        </w:rPr>
        <w:t xml:space="preserve">For </w:t>
      </w:r>
      <w:proofErr w:type="spellStart"/>
      <w:r w:rsidR="00072D9F" w:rsidRPr="005859EC">
        <w:rPr>
          <w:b/>
          <w:bCs/>
          <w:i/>
          <w:iCs/>
        </w:rPr>
        <w:t>RedCap</w:t>
      </w:r>
      <w:proofErr w:type="spellEnd"/>
      <w:r w:rsidR="00072D9F" w:rsidRPr="005859EC">
        <w:rPr>
          <w:b/>
          <w:bCs/>
          <w:i/>
          <w:iCs/>
        </w:rPr>
        <w:t xml:space="preserve"> UE with 1R</w:t>
      </w:r>
      <w:r w:rsidR="00072D9F">
        <w:rPr>
          <w:b/>
          <w:bCs/>
          <w:i/>
          <w:iCs/>
        </w:rPr>
        <w:t>x</w:t>
      </w:r>
      <w:r>
        <w:rPr>
          <w:rFonts w:eastAsia="SimSun"/>
          <w:b/>
          <w:bCs/>
          <w:i/>
          <w:iCs/>
          <w:color w:val="000000" w:themeColor="text1"/>
        </w:rPr>
        <w:t xml:space="preserve">, no need to extend the </w:t>
      </w:r>
      <w:r w:rsidRPr="009D221B">
        <w:rPr>
          <w:rFonts w:eastAsia="SimSun"/>
          <w:b/>
          <w:bCs/>
          <w:i/>
          <w:iCs/>
          <w:color w:val="000000" w:themeColor="text1"/>
        </w:rPr>
        <w:t xml:space="preserve">evaluation period for </w:t>
      </w:r>
      <w:r>
        <w:rPr>
          <w:rFonts w:eastAsia="SimSun"/>
          <w:b/>
          <w:bCs/>
          <w:i/>
          <w:iCs/>
          <w:color w:val="000000" w:themeColor="text1"/>
        </w:rPr>
        <w:t>SSB based and CSI-RS based CBD in both FR1 and FR2</w:t>
      </w:r>
      <w:r w:rsidRPr="009D221B">
        <w:rPr>
          <w:rFonts w:eastAsia="SimSun"/>
          <w:b/>
          <w:bCs/>
          <w:i/>
          <w:iCs/>
          <w:color w:val="000000" w:themeColor="text1"/>
        </w:rPr>
        <w:t xml:space="preserve">. </w:t>
      </w:r>
    </w:p>
    <w:p w14:paraId="29F33C45" w14:textId="77777777" w:rsidR="002565C6" w:rsidRDefault="002565C6" w:rsidP="002565C6">
      <w:pPr>
        <w:spacing w:after="180"/>
        <w:jc w:val="both"/>
        <w:rPr>
          <w:b/>
          <w:bCs/>
          <w:i/>
          <w:iCs/>
        </w:rPr>
      </w:pPr>
      <w:r w:rsidRPr="005859EC">
        <w:rPr>
          <w:b/>
          <w:bCs/>
          <w:i/>
          <w:iCs/>
        </w:rPr>
        <w:t xml:space="preserve">Proposal </w:t>
      </w:r>
      <w:r>
        <w:rPr>
          <w:b/>
          <w:bCs/>
          <w:i/>
          <w:iCs/>
        </w:rPr>
        <w:t>4</w:t>
      </w:r>
      <w:r w:rsidRPr="005859EC">
        <w:rPr>
          <w:b/>
          <w:bCs/>
          <w:i/>
          <w:iCs/>
        </w:rPr>
        <w:t xml:space="preserve">: For </w:t>
      </w:r>
      <w:proofErr w:type="spellStart"/>
      <w:r w:rsidRPr="005859EC">
        <w:rPr>
          <w:b/>
          <w:bCs/>
          <w:i/>
          <w:iCs/>
        </w:rPr>
        <w:t>RedCap</w:t>
      </w:r>
      <w:proofErr w:type="spellEnd"/>
      <w:r w:rsidRPr="005859EC">
        <w:rPr>
          <w:b/>
          <w:bCs/>
          <w:i/>
          <w:iCs/>
        </w:rPr>
        <w:t xml:space="preserve"> UE with 1R</w:t>
      </w:r>
      <w:r>
        <w:rPr>
          <w:b/>
          <w:bCs/>
          <w:i/>
          <w:iCs/>
        </w:rPr>
        <w:t>x,</w:t>
      </w:r>
      <w:r w:rsidRPr="005859EC">
        <w:rPr>
          <w:b/>
          <w:bCs/>
          <w:i/>
          <w:iCs/>
        </w:rPr>
        <w:t xml:space="preserve"> SSB-based L1-RSRP measurement period can be unchanged for both FR1 and FR2.</w:t>
      </w:r>
    </w:p>
    <w:p w14:paraId="735BF26A" w14:textId="3CFAF157" w:rsidR="002565C6" w:rsidRDefault="002565C6" w:rsidP="002565C6">
      <w:pPr>
        <w:spacing w:after="180"/>
        <w:jc w:val="both"/>
        <w:rPr>
          <w:b/>
          <w:bCs/>
          <w:i/>
          <w:iCs/>
        </w:rPr>
      </w:pPr>
      <w:r w:rsidRPr="005859EC">
        <w:rPr>
          <w:b/>
          <w:bCs/>
          <w:i/>
          <w:iCs/>
        </w:rPr>
        <w:t xml:space="preserve">Proposal </w:t>
      </w:r>
      <w:r>
        <w:rPr>
          <w:b/>
          <w:bCs/>
          <w:i/>
          <w:iCs/>
        </w:rPr>
        <w:t>5</w:t>
      </w:r>
      <w:r w:rsidRPr="005859EC">
        <w:rPr>
          <w:b/>
          <w:bCs/>
          <w:i/>
          <w:iCs/>
        </w:rPr>
        <w:t xml:space="preserve">: For </w:t>
      </w:r>
      <w:proofErr w:type="spellStart"/>
      <w:r w:rsidRPr="005859EC">
        <w:rPr>
          <w:b/>
          <w:bCs/>
          <w:i/>
          <w:iCs/>
        </w:rPr>
        <w:t>RedCap</w:t>
      </w:r>
      <w:proofErr w:type="spellEnd"/>
      <w:r w:rsidRPr="005859EC">
        <w:rPr>
          <w:b/>
          <w:bCs/>
          <w:i/>
          <w:iCs/>
        </w:rPr>
        <w:t xml:space="preserve"> UE with 1R</w:t>
      </w:r>
      <w:r>
        <w:rPr>
          <w:b/>
          <w:bCs/>
          <w:i/>
          <w:iCs/>
        </w:rPr>
        <w:t>x,</w:t>
      </w:r>
      <w:r w:rsidRPr="005859EC">
        <w:rPr>
          <w:b/>
          <w:bCs/>
          <w:i/>
          <w:iCs/>
        </w:rPr>
        <w:t xml:space="preserve"> </w:t>
      </w:r>
      <w:r>
        <w:rPr>
          <w:b/>
          <w:bCs/>
          <w:i/>
          <w:iCs/>
        </w:rPr>
        <w:t>CSI-RS</w:t>
      </w:r>
      <w:r w:rsidRPr="005859EC">
        <w:rPr>
          <w:b/>
          <w:bCs/>
          <w:i/>
          <w:iCs/>
        </w:rPr>
        <w:t>-based L1-RSRP measurement period can be unchanged for both FR1 and FR2.</w:t>
      </w:r>
    </w:p>
    <w:p w14:paraId="3DDE2617" w14:textId="2E30947C" w:rsidR="00072D9F" w:rsidRDefault="00072D9F" w:rsidP="00072D9F">
      <w:pPr>
        <w:spacing w:after="120"/>
        <w:jc w:val="both"/>
        <w:rPr>
          <w:b/>
          <w:bCs/>
          <w:i/>
          <w:iCs/>
        </w:rPr>
      </w:pPr>
      <w:r w:rsidRPr="008D229C">
        <w:rPr>
          <w:b/>
          <w:bCs/>
          <w:i/>
          <w:iCs/>
        </w:rPr>
        <w:t xml:space="preserve">Proposal </w:t>
      </w:r>
      <w:r>
        <w:rPr>
          <w:b/>
          <w:bCs/>
          <w:i/>
          <w:iCs/>
        </w:rPr>
        <w:t>6</w:t>
      </w:r>
      <w:r w:rsidRPr="008D229C">
        <w:rPr>
          <w:b/>
          <w:bCs/>
          <w:i/>
          <w:iCs/>
        </w:rPr>
        <w:t>: the SSB</w:t>
      </w:r>
      <w:r>
        <w:rPr>
          <w:b/>
          <w:bCs/>
          <w:i/>
          <w:iCs/>
        </w:rPr>
        <w:t>-</w:t>
      </w:r>
      <w:r w:rsidRPr="008D229C">
        <w:rPr>
          <w:b/>
          <w:bCs/>
          <w:i/>
          <w:iCs/>
        </w:rPr>
        <w:t>based</w:t>
      </w:r>
      <w:r>
        <w:rPr>
          <w:b/>
          <w:bCs/>
          <w:i/>
          <w:iCs/>
        </w:rPr>
        <w:t xml:space="preserve"> and CSI-RS-based</w:t>
      </w:r>
      <w:r w:rsidRPr="008D229C">
        <w:rPr>
          <w:b/>
          <w:bCs/>
          <w:i/>
          <w:iCs/>
        </w:rPr>
        <w:t xml:space="preserve"> </w:t>
      </w:r>
      <w:r>
        <w:rPr>
          <w:b/>
          <w:bCs/>
          <w:i/>
          <w:iCs/>
        </w:rPr>
        <w:t>L1-</w:t>
      </w:r>
      <w:r w:rsidRPr="008D229C">
        <w:rPr>
          <w:b/>
          <w:bCs/>
          <w:i/>
          <w:iCs/>
        </w:rPr>
        <w:t xml:space="preserve">RSRP measurement </w:t>
      </w:r>
      <w:r>
        <w:rPr>
          <w:b/>
          <w:bCs/>
          <w:i/>
          <w:iCs/>
        </w:rPr>
        <w:t xml:space="preserve">accuracy </w:t>
      </w:r>
      <w:r w:rsidRPr="008D229C">
        <w:rPr>
          <w:b/>
          <w:bCs/>
          <w:i/>
          <w:iCs/>
        </w:rPr>
        <w:t>requirement shall be defined:</w:t>
      </w:r>
    </w:p>
    <w:p w14:paraId="0E680512" w14:textId="77777777" w:rsidR="00072D9F" w:rsidRPr="00C66D70" w:rsidRDefault="00072D9F" w:rsidP="00072D9F">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FR1</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47973D4F" w14:textId="77777777" w:rsidR="00072D9F" w:rsidRPr="00762B92" w:rsidRDefault="00072D9F" w:rsidP="00072D9F">
      <w:pPr>
        <w:pStyle w:val="ListParagraph"/>
        <w:numPr>
          <w:ilvl w:val="1"/>
          <w:numId w:val="27"/>
        </w:numPr>
        <w:spacing w:after="120" w:line="240" w:lineRule="auto"/>
        <w:ind w:left="1440" w:firstLineChars="0"/>
        <w:jc w:val="both"/>
        <w:rPr>
          <w:b/>
          <w:bCs/>
          <w:i/>
          <w:iCs/>
          <w:sz w:val="24"/>
          <w:szCs w:val="24"/>
          <w:lang w:val="en-US"/>
        </w:rPr>
      </w:pPr>
      <w:r w:rsidRPr="00762B92">
        <w:rPr>
          <w:b/>
          <w:bCs/>
          <w:i/>
          <w:iCs/>
          <w:sz w:val="24"/>
          <w:szCs w:val="24"/>
          <w:lang w:val="en-US"/>
        </w:rPr>
        <w:t xml:space="preserve">Relax the current absolute </w:t>
      </w:r>
      <w:r>
        <w:rPr>
          <w:b/>
          <w:bCs/>
          <w:i/>
          <w:iCs/>
          <w:sz w:val="24"/>
          <w:szCs w:val="24"/>
          <w:lang w:val="en-US"/>
        </w:rPr>
        <w:t>L1-</w:t>
      </w:r>
      <w:r w:rsidRPr="00762B92">
        <w:rPr>
          <w:b/>
          <w:bCs/>
          <w:i/>
          <w:iCs/>
          <w:sz w:val="24"/>
          <w:szCs w:val="24"/>
          <w:lang w:val="en-US"/>
        </w:rPr>
        <w:t xml:space="preserve">RSRP accuracy by </w:t>
      </w:r>
      <w:r>
        <w:rPr>
          <w:b/>
          <w:bCs/>
          <w:i/>
          <w:iCs/>
          <w:sz w:val="24"/>
          <w:szCs w:val="24"/>
          <w:lang w:val="en-US"/>
        </w:rPr>
        <w:t>3</w:t>
      </w:r>
      <w:r w:rsidRPr="00762B92">
        <w:rPr>
          <w:b/>
          <w:bCs/>
          <w:i/>
          <w:iCs/>
          <w:sz w:val="24"/>
          <w:szCs w:val="24"/>
          <w:lang w:val="en-US"/>
        </w:rPr>
        <w:t xml:space="preserve">dB  </w:t>
      </w:r>
    </w:p>
    <w:p w14:paraId="1017DB44" w14:textId="77777777" w:rsidR="00072D9F" w:rsidRPr="00C66D70" w:rsidRDefault="00072D9F" w:rsidP="00072D9F">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t xml:space="preserve">Relax the </w:t>
      </w:r>
      <w:r w:rsidRPr="00762B92">
        <w:rPr>
          <w:b/>
          <w:bCs/>
          <w:i/>
          <w:iCs/>
          <w:sz w:val="24"/>
          <w:szCs w:val="24"/>
          <w:lang w:val="en-US"/>
        </w:rPr>
        <w:t xml:space="preserve">current </w:t>
      </w:r>
      <w:r>
        <w:rPr>
          <w:b/>
          <w:bCs/>
          <w:i/>
          <w:iCs/>
          <w:sz w:val="24"/>
          <w:szCs w:val="24"/>
          <w:lang w:val="en-US"/>
        </w:rPr>
        <w:t>relative L1-RSRP accuracy by 3dB</w:t>
      </w:r>
    </w:p>
    <w:p w14:paraId="7E4371D4" w14:textId="77777777" w:rsidR="00072D9F" w:rsidRPr="00C66D70" w:rsidRDefault="00072D9F" w:rsidP="00072D9F">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FR2</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7C72BFB5" w14:textId="77777777" w:rsidR="00072D9F" w:rsidRPr="00762B92" w:rsidRDefault="00072D9F" w:rsidP="00072D9F">
      <w:pPr>
        <w:pStyle w:val="ListParagraph"/>
        <w:numPr>
          <w:ilvl w:val="1"/>
          <w:numId w:val="27"/>
        </w:numPr>
        <w:spacing w:after="120" w:line="240" w:lineRule="auto"/>
        <w:ind w:left="1440" w:firstLineChars="0"/>
        <w:jc w:val="both"/>
        <w:rPr>
          <w:b/>
          <w:bCs/>
          <w:i/>
          <w:iCs/>
          <w:sz w:val="24"/>
          <w:szCs w:val="24"/>
          <w:lang w:val="en-US"/>
        </w:rPr>
      </w:pPr>
      <w:r w:rsidRPr="00762B92">
        <w:rPr>
          <w:b/>
          <w:bCs/>
          <w:i/>
          <w:iCs/>
          <w:sz w:val="24"/>
          <w:szCs w:val="24"/>
          <w:lang w:val="en-US"/>
        </w:rPr>
        <w:t xml:space="preserve">Relax the current absolute </w:t>
      </w:r>
      <w:r>
        <w:rPr>
          <w:b/>
          <w:bCs/>
          <w:i/>
          <w:iCs/>
          <w:sz w:val="24"/>
          <w:szCs w:val="24"/>
          <w:lang w:val="en-US"/>
        </w:rPr>
        <w:t>L1-</w:t>
      </w:r>
      <w:r w:rsidRPr="00762B92">
        <w:rPr>
          <w:b/>
          <w:bCs/>
          <w:i/>
          <w:iCs/>
          <w:sz w:val="24"/>
          <w:szCs w:val="24"/>
          <w:lang w:val="en-US"/>
        </w:rPr>
        <w:t xml:space="preserve">RSRP accuracy by </w:t>
      </w:r>
      <w:r>
        <w:rPr>
          <w:b/>
          <w:bCs/>
          <w:i/>
          <w:iCs/>
          <w:sz w:val="24"/>
          <w:szCs w:val="24"/>
          <w:lang w:val="en-US"/>
        </w:rPr>
        <w:t>2</w:t>
      </w:r>
      <w:r w:rsidRPr="00762B92">
        <w:rPr>
          <w:b/>
          <w:bCs/>
          <w:i/>
          <w:iCs/>
          <w:sz w:val="24"/>
          <w:szCs w:val="24"/>
          <w:lang w:val="en-US"/>
        </w:rPr>
        <w:t xml:space="preserve">dB  </w:t>
      </w:r>
    </w:p>
    <w:p w14:paraId="59317FF5" w14:textId="77777777" w:rsidR="00072D9F" w:rsidRPr="00C66D70" w:rsidRDefault="00072D9F" w:rsidP="00072D9F">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t xml:space="preserve">Relax the </w:t>
      </w:r>
      <w:r w:rsidRPr="00762B92">
        <w:rPr>
          <w:b/>
          <w:bCs/>
          <w:i/>
          <w:iCs/>
          <w:sz w:val="24"/>
          <w:szCs w:val="24"/>
          <w:lang w:val="en-US"/>
        </w:rPr>
        <w:t xml:space="preserve">current </w:t>
      </w:r>
      <w:r>
        <w:rPr>
          <w:b/>
          <w:bCs/>
          <w:i/>
          <w:iCs/>
          <w:sz w:val="24"/>
          <w:szCs w:val="24"/>
          <w:lang w:val="en-US"/>
        </w:rPr>
        <w:t>relative L1-RSRP accuracy by 2dB</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0F579845" w:rsidR="0010630D" w:rsidRDefault="009D56DB" w:rsidP="009D56DB">
      <w:r>
        <w:t xml:space="preserve">[1] </w:t>
      </w:r>
      <w:r w:rsidR="00101D82" w:rsidRPr="00101D82">
        <w:t>R4-2202670</w:t>
      </w:r>
      <w:r w:rsidR="00AD1FE5">
        <w:t xml:space="preserve">, </w:t>
      </w:r>
      <w:r w:rsidR="003C6577" w:rsidRPr="003C6577">
        <w:t xml:space="preserve">WF on </w:t>
      </w:r>
      <w:proofErr w:type="spellStart"/>
      <w:r w:rsidR="003C6577" w:rsidRPr="003C6577">
        <w:t>RedCap</w:t>
      </w:r>
      <w:proofErr w:type="spellEnd"/>
      <w:r w:rsidR="003C6577" w:rsidRPr="003C6577">
        <w:t xml:space="preserve"> RRM requirements</w:t>
      </w:r>
      <w:r w:rsidR="00A56205">
        <w:t xml:space="preserve">, </w:t>
      </w:r>
      <w:r w:rsidR="003C6577">
        <w:t>Ericsson</w:t>
      </w:r>
      <w:r w:rsidR="00A56205">
        <w:t>, RAN</w:t>
      </w:r>
      <w:r w:rsidR="0010630D">
        <w:t>4 #</w:t>
      </w:r>
      <w:r w:rsidR="00E15EC5">
        <w:t>10</w:t>
      </w:r>
      <w:r w:rsidR="00782E74">
        <w:t>1</w:t>
      </w:r>
      <w:r w:rsidR="00101D82">
        <w:t>-bis-</w:t>
      </w:r>
      <w:r w:rsidR="0010630D">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2E1F" w14:textId="77777777" w:rsidR="006C2A17" w:rsidRDefault="006C2A17">
      <w:r>
        <w:separator/>
      </w:r>
    </w:p>
  </w:endnote>
  <w:endnote w:type="continuationSeparator" w:id="0">
    <w:p w14:paraId="7F190064" w14:textId="77777777" w:rsidR="006C2A17" w:rsidRDefault="006C2A17">
      <w:r>
        <w:continuationSeparator/>
      </w:r>
    </w:p>
  </w:endnote>
  <w:endnote w:type="continuationNotice" w:id="1">
    <w:p w14:paraId="5A8B8834" w14:textId="77777777" w:rsidR="006C2A17" w:rsidRDefault="006C2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070CA" w14:textId="77777777" w:rsidR="006C2A17" w:rsidRDefault="006C2A17">
      <w:r>
        <w:separator/>
      </w:r>
    </w:p>
  </w:footnote>
  <w:footnote w:type="continuationSeparator" w:id="0">
    <w:p w14:paraId="34B1385C" w14:textId="77777777" w:rsidR="006C2A17" w:rsidRDefault="006C2A17">
      <w:r>
        <w:continuationSeparator/>
      </w:r>
    </w:p>
  </w:footnote>
  <w:footnote w:type="continuationNotice" w:id="1">
    <w:p w14:paraId="64AF93CE" w14:textId="77777777" w:rsidR="006C2A17" w:rsidRDefault="006C2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934"/>
    <w:multiLevelType w:val="hybridMultilevel"/>
    <w:tmpl w:val="F35A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87471C"/>
    <w:multiLevelType w:val="hybridMultilevel"/>
    <w:tmpl w:val="8C44AF54"/>
    <w:lvl w:ilvl="0" w:tplc="9CE0D7E0">
      <w:start w:val="1"/>
      <w:numFmt w:val="bullet"/>
      <w:lvlText w:val="•"/>
      <w:lvlJc w:val="left"/>
      <w:pPr>
        <w:tabs>
          <w:tab w:val="num" w:pos="720"/>
        </w:tabs>
        <w:ind w:left="720" w:hanging="360"/>
      </w:pPr>
      <w:rPr>
        <w:rFonts w:ascii="Arial" w:hAnsi="Arial" w:hint="default"/>
      </w:rPr>
    </w:lvl>
    <w:lvl w:ilvl="1" w:tplc="6E7AD9E2">
      <w:numFmt w:val="bullet"/>
      <w:lvlText w:val="–"/>
      <w:lvlJc w:val="left"/>
      <w:pPr>
        <w:tabs>
          <w:tab w:val="num" w:pos="1440"/>
        </w:tabs>
        <w:ind w:left="1440" w:hanging="360"/>
      </w:pPr>
      <w:rPr>
        <w:rFonts w:ascii="Arial" w:hAnsi="Arial" w:hint="default"/>
      </w:rPr>
    </w:lvl>
    <w:lvl w:ilvl="2" w:tplc="48AECE6E" w:tentative="1">
      <w:start w:val="1"/>
      <w:numFmt w:val="bullet"/>
      <w:lvlText w:val="•"/>
      <w:lvlJc w:val="left"/>
      <w:pPr>
        <w:tabs>
          <w:tab w:val="num" w:pos="2160"/>
        </w:tabs>
        <w:ind w:left="2160" w:hanging="360"/>
      </w:pPr>
      <w:rPr>
        <w:rFonts w:ascii="Arial" w:hAnsi="Arial" w:hint="default"/>
      </w:rPr>
    </w:lvl>
    <w:lvl w:ilvl="3" w:tplc="D51A0228" w:tentative="1">
      <w:start w:val="1"/>
      <w:numFmt w:val="bullet"/>
      <w:lvlText w:val="•"/>
      <w:lvlJc w:val="left"/>
      <w:pPr>
        <w:tabs>
          <w:tab w:val="num" w:pos="2880"/>
        </w:tabs>
        <w:ind w:left="2880" w:hanging="360"/>
      </w:pPr>
      <w:rPr>
        <w:rFonts w:ascii="Arial" w:hAnsi="Arial" w:hint="default"/>
      </w:rPr>
    </w:lvl>
    <w:lvl w:ilvl="4" w:tplc="FD646CAA" w:tentative="1">
      <w:start w:val="1"/>
      <w:numFmt w:val="bullet"/>
      <w:lvlText w:val="•"/>
      <w:lvlJc w:val="left"/>
      <w:pPr>
        <w:tabs>
          <w:tab w:val="num" w:pos="3600"/>
        </w:tabs>
        <w:ind w:left="3600" w:hanging="360"/>
      </w:pPr>
      <w:rPr>
        <w:rFonts w:ascii="Arial" w:hAnsi="Arial" w:hint="default"/>
      </w:rPr>
    </w:lvl>
    <w:lvl w:ilvl="5" w:tplc="25CC8284" w:tentative="1">
      <w:start w:val="1"/>
      <w:numFmt w:val="bullet"/>
      <w:lvlText w:val="•"/>
      <w:lvlJc w:val="left"/>
      <w:pPr>
        <w:tabs>
          <w:tab w:val="num" w:pos="4320"/>
        </w:tabs>
        <w:ind w:left="4320" w:hanging="360"/>
      </w:pPr>
      <w:rPr>
        <w:rFonts w:ascii="Arial" w:hAnsi="Arial" w:hint="default"/>
      </w:rPr>
    </w:lvl>
    <w:lvl w:ilvl="6" w:tplc="7040B3CA" w:tentative="1">
      <w:start w:val="1"/>
      <w:numFmt w:val="bullet"/>
      <w:lvlText w:val="•"/>
      <w:lvlJc w:val="left"/>
      <w:pPr>
        <w:tabs>
          <w:tab w:val="num" w:pos="5040"/>
        </w:tabs>
        <w:ind w:left="5040" w:hanging="360"/>
      </w:pPr>
      <w:rPr>
        <w:rFonts w:ascii="Arial" w:hAnsi="Arial" w:hint="default"/>
      </w:rPr>
    </w:lvl>
    <w:lvl w:ilvl="7" w:tplc="C02623D2" w:tentative="1">
      <w:start w:val="1"/>
      <w:numFmt w:val="bullet"/>
      <w:lvlText w:val="•"/>
      <w:lvlJc w:val="left"/>
      <w:pPr>
        <w:tabs>
          <w:tab w:val="num" w:pos="5760"/>
        </w:tabs>
        <w:ind w:left="5760" w:hanging="360"/>
      </w:pPr>
      <w:rPr>
        <w:rFonts w:ascii="Arial" w:hAnsi="Arial" w:hint="default"/>
      </w:rPr>
    </w:lvl>
    <w:lvl w:ilvl="8" w:tplc="A252AE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A6512E"/>
    <w:multiLevelType w:val="hybridMultilevel"/>
    <w:tmpl w:val="739A3D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1E13CA"/>
    <w:multiLevelType w:val="hybridMultilevel"/>
    <w:tmpl w:val="B882FAB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413E89"/>
    <w:multiLevelType w:val="hybridMultilevel"/>
    <w:tmpl w:val="BDB41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B400D6"/>
    <w:multiLevelType w:val="hybridMultilevel"/>
    <w:tmpl w:val="75108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132861"/>
    <w:multiLevelType w:val="hybridMultilevel"/>
    <w:tmpl w:val="885A4794"/>
    <w:lvl w:ilvl="0" w:tplc="04090005">
      <w:start w:val="1"/>
      <w:numFmt w:val="bullet"/>
      <w:lvlText w:val=""/>
      <w:lvlJc w:val="left"/>
      <w:pPr>
        <w:ind w:left="36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AF56DA"/>
    <w:multiLevelType w:val="hybridMultilevel"/>
    <w:tmpl w:val="79C4E20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30"/>
  </w:num>
  <w:num w:numId="12">
    <w:abstractNumId w:val="14"/>
  </w:num>
  <w:num w:numId="13">
    <w:abstractNumId w:val="6"/>
  </w:num>
  <w:num w:numId="14">
    <w:abstractNumId w:val="10"/>
  </w:num>
  <w:num w:numId="15">
    <w:abstractNumId w:val="12"/>
  </w:num>
  <w:num w:numId="16">
    <w:abstractNumId w:val="24"/>
  </w:num>
  <w:num w:numId="17">
    <w:abstractNumId w:val="13"/>
  </w:num>
  <w:num w:numId="18">
    <w:abstractNumId w:val="5"/>
  </w:num>
  <w:num w:numId="19">
    <w:abstractNumId w:val="20"/>
  </w:num>
  <w:num w:numId="20">
    <w:abstractNumId w:val="32"/>
  </w:num>
  <w:num w:numId="21">
    <w:abstractNumId w:val="1"/>
  </w:num>
  <w:num w:numId="22">
    <w:abstractNumId w:val="19"/>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4">
    <w:abstractNumId w:val="21"/>
  </w:num>
  <w:num w:numId="25">
    <w:abstractNumId w:val="28"/>
  </w:num>
  <w:num w:numId="26">
    <w:abstractNumId w:val="15"/>
  </w:num>
  <w:num w:numId="27">
    <w:abstractNumId w:val="4"/>
  </w:num>
  <w:num w:numId="28">
    <w:abstractNumId w:val="8"/>
  </w:num>
  <w:num w:numId="29">
    <w:abstractNumId w:val="25"/>
  </w:num>
  <w:num w:numId="30">
    <w:abstractNumId w:val="16"/>
  </w:num>
  <w:num w:numId="31">
    <w:abstractNumId w:val="0"/>
  </w:num>
  <w:num w:numId="32">
    <w:abstractNumId w:val="22"/>
  </w:num>
  <w:num w:numId="33">
    <w:abstractNumId w:val="27"/>
  </w:num>
  <w:num w:numId="34">
    <w:abstractNumId w:val="11"/>
  </w:num>
  <w:num w:numId="35">
    <w:abstractNumId w:val="26"/>
  </w:num>
  <w:num w:numId="36">
    <w:abstractNumId w:val="3"/>
  </w:num>
  <w:num w:numId="3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53FA"/>
    <w:rsid w:val="0000665E"/>
    <w:rsid w:val="0000684B"/>
    <w:rsid w:val="00006CA1"/>
    <w:rsid w:val="000076E9"/>
    <w:rsid w:val="00007B4C"/>
    <w:rsid w:val="00011E42"/>
    <w:rsid w:val="00012381"/>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37C59"/>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1B5E"/>
    <w:rsid w:val="000721FE"/>
    <w:rsid w:val="00072D9F"/>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D87"/>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835"/>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1D82"/>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270A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16"/>
    <w:rsid w:val="001532F8"/>
    <w:rsid w:val="0015382B"/>
    <w:rsid w:val="0015416A"/>
    <w:rsid w:val="00154365"/>
    <w:rsid w:val="001543DB"/>
    <w:rsid w:val="00155751"/>
    <w:rsid w:val="00156FE8"/>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667F"/>
    <w:rsid w:val="0017788B"/>
    <w:rsid w:val="00177E2C"/>
    <w:rsid w:val="00180054"/>
    <w:rsid w:val="00182D6B"/>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280"/>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0D6E"/>
    <w:rsid w:val="0022133C"/>
    <w:rsid w:val="00221ED4"/>
    <w:rsid w:val="00222631"/>
    <w:rsid w:val="002228D1"/>
    <w:rsid w:val="002230EB"/>
    <w:rsid w:val="002235E7"/>
    <w:rsid w:val="00223E14"/>
    <w:rsid w:val="002243DF"/>
    <w:rsid w:val="0022551A"/>
    <w:rsid w:val="00226CE0"/>
    <w:rsid w:val="00226D25"/>
    <w:rsid w:val="00227B2B"/>
    <w:rsid w:val="00227E27"/>
    <w:rsid w:val="00227FE1"/>
    <w:rsid w:val="00230324"/>
    <w:rsid w:val="00230984"/>
    <w:rsid w:val="00231F46"/>
    <w:rsid w:val="002332D6"/>
    <w:rsid w:val="00233FC9"/>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565C6"/>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7B"/>
    <w:rsid w:val="002772D9"/>
    <w:rsid w:val="00277997"/>
    <w:rsid w:val="00277CA2"/>
    <w:rsid w:val="00280E39"/>
    <w:rsid w:val="00280F22"/>
    <w:rsid w:val="00281795"/>
    <w:rsid w:val="00282398"/>
    <w:rsid w:val="002825A1"/>
    <w:rsid w:val="0028322C"/>
    <w:rsid w:val="002835C8"/>
    <w:rsid w:val="00283B69"/>
    <w:rsid w:val="00283CE0"/>
    <w:rsid w:val="00283F9E"/>
    <w:rsid w:val="00284AE5"/>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5FC2"/>
    <w:rsid w:val="002B0A1B"/>
    <w:rsid w:val="002B15A0"/>
    <w:rsid w:val="002B2308"/>
    <w:rsid w:val="002B3ECF"/>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EA9"/>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0D0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4ADE"/>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137"/>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12F5"/>
    <w:rsid w:val="003E2030"/>
    <w:rsid w:val="003E2697"/>
    <w:rsid w:val="003E3112"/>
    <w:rsid w:val="003E3D82"/>
    <w:rsid w:val="003E3FA1"/>
    <w:rsid w:val="003E45F3"/>
    <w:rsid w:val="003E56D8"/>
    <w:rsid w:val="003E591F"/>
    <w:rsid w:val="003E5A06"/>
    <w:rsid w:val="003E7AD5"/>
    <w:rsid w:val="003F0194"/>
    <w:rsid w:val="003F17BA"/>
    <w:rsid w:val="003F1C72"/>
    <w:rsid w:val="003F1DC4"/>
    <w:rsid w:val="003F221A"/>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11"/>
    <w:rsid w:val="004716C4"/>
    <w:rsid w:val="00471C21"/>
    <w:rsid w:val="004724DD"/>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519"/>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2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620"/>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59EC"/>
    <w:rsid w:val="005861C9"/>
    <w:rsid w:val="00586B0B"/>
    <w:rsid w:val="00587308"/>
    <w:rsid w:val="00587CFE"/>
    <w:rsid w:val="0059003D"/>
    <w:rsid w:val="00590323"/>
    <w:rsid w:val="00590C1F"/>
    <w:rsid w:val="005914AF"/>
    <w:rsid w:val="00592401"/>
    <w:rsid w:val="00592642"/>
    <w:rsid w:val="00592D57"/>
    <w:rsid w:val="00594C22"/>
    <w:rsid w:val="00594C68"/>
    <w:rsid w:val="00595549"/>
    <w:rsid w:val="00596454"/>
    <w:rsid w:val="005A1FEC"/>
    <w:rsid w:val="005A3799"/>
    <w:rsid w:val="005A3E2A"/>
    <w:rsid w:val="005A419B"/>
    <w:rsid w:val="005A4591"/>
    <w:rsid w:val="005A566F"/>
    <w:rsid w:val="005A5DAE"/>
    <w:rsid w:val="005A615E"/>
    <w:rsid w:val="005A6230"/>
    <w:rsid w:val="005A638B"/>
    <w:rsid w:val="005A7B09"/>
    <w:rsid w:val="005B00E7"/>
    <w:rsid w:val="005B0636"/>
    <w:rsid w:val="005B0878"/>
    <w:rsid w:val="005B134F"/>
    <w:rsid w:val="005B377E"/>
    <w:rsid w:val="005B3D44"/>
    <w:rsid w:val="005B44FA"/>
    <w:rsid w:val="005B5DB7"/>
    <w:rsid w:val="005B6285"/>
    <w:rsid w:val="005B6DF4"/>
    <w:rsid w:val="005B718D"/>
    <w:rsid w:val="005B7538"/>
    <w:rsid w:val="005C077D"/>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2DB"/>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4C1"/>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3072"/>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A17"/>
    <w:rsid w:val="006C2B2A"/>
    <w:rsid w:val="006C2FB8"/>
    <w:rsid w:val="006C2FC4"/>
    <w:rsid w:val="006C3122"/>
    <w:rsid w:val="006C37D5"/>
    <w:rsid w:val="006C38FB"/>
    <w:rsid w:val="006C39BE"/>
    <w:rsid w:val="006C3AE8"/>
    <w:rsid w:val="006C3EF4"/>
    <w:rsid w:val="006C3F66"/>
    <w:rsid w:val="006C4D50"/>
    <w:rsid w:val="006C4F31"/>
    <w:rsid w:val="006C5518"/>
    <w:rsid w:val="006C5A06"/>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3F88"/>
    <w:rsid w:val="00724A26"/>
    <w:rsid w:val="00725116"/>
    <w:rsid w:val="007251C3"/>
    <w:rsid w:val="0072566B"/>
    <w:rsid w:val="00726417"/>
    <w:rsid w:val="00726B9D"/>
    <w:rsid w:val="0072741B"/>
    <w:rsid w:val="00727579"/>
    <w:rsid w:val="00727CFB"/>
    <w:rsid w:val="00730084"/>
    <w:rsid w:val="00730D91"/>
    <w:rsid w:val="00731319"/>
    <w:rsid w:val="0073419B"/>
    <w:rsid w:val="0073452C"/>
    <w:rsid w:val="0073469E"/>
    <w:rsid w:val="00734B9B"/>
    <w:rsid w:val="007354B6"/>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C84"/>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2E74"/>
    <w:rsid w:val="0078387B"/>
    <w:rsid w:val="00784C37"/>
    <w:rsid w:val="00784D10"/>
    <w:rsid w:val="0078528E"/>
    <w:rsid w:val="00785EA1"/>
    <w:rsid w:val="00786B73"/>
    <w:rsid w:val="00786E2D"/>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A7EDF"/>
    <w:rsid w:val="007B0E92"/>
    <w:rsid w:val="007B2B5C"/>
    <w:rsid w:val="007B2D31"/>
    <w:rsid w:val="007B2E0F"/>
    <w:rsid w:val="007B3366"/>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E04"/>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445"/>
    <w:rsid w:val="00845CC0"/>
    <w:rsid w:val="00845D84"/>
    <w:rsid w:val="00846653"/>
    <w:rsid w:val="00846721"/>
    <w:rsid w:val="00846987"/>
    <w:rsid w:val="008472A5"/>
    <w:rsid w:val="00847453"/>
    <w:rsid w:val="00847A44"/>
    <w:rsid w:val="0085060C"/>
    <w:rsid w:val="008506C7"/>
    <w:rsid w:val="00850D16"/>
    <w:rsid w:val="00851B1A"/>
    <w:rsid w:val="00851BF7"/>
    <w:rsid w:val="0085424E"/>
    <w:rsid w:val="008544B2"/>
    <w:rsid w:val="00854C9E"/>
    <w:rsid w:val="008555D4"/>
    <w:rsid w:val="0085570D"/>
    <w:rsid w:val="008558CB"/>
    <w:rsid w:val="00855CB6"/>
    <w:rsid w:val="0085690E"/>
    <w:rsid w:val="00857127"/>
    <w:rsid w:val="0085733A"/>
    <w:rsid w:val="00857703"/>
    <w:rsid w:val="00857B7F"/>
    <w:rsid w:val="00857D66"/>
    <w:rsid w:val="008601F0"/>
    <w:rsid w:val="00860F1F"/>
    <w:rsid w:val="0086156B"/>
    <w:rsid w:val="00861B23"/>
    <w:rsid w:val="00862350"/>
    <w:rsid w:val="00862FE2"/>
    <w:rsid w:val="00864D99"/>
    <w:rsid w:val="00866398"/>
    <w:rsid w:val="00867271"/>
    <w:rsid w:val="00870329"/>
    <w:rsid w:val="0087111E"/>
    <w:rsid w:val="00871403"/>
    <w:rsid w:val="00873298"/>
    <w:rsid w:val="00873515"/>
    <w:rsid w:val="00873941"/>
    <w:rsid w:val="00873959"/>
    <w:rsid w:val="00874595"/>
    <w:rsid w:val="00874AEC"/>
    <w:rsid w:val="00875752"/>
    <w:rsid w:val="00876EF6"/>
    <w:rsid w:val="00876F74"/>
    <w:rsid w:val="008779E5"/>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1752"/>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9C"/>
    <w:rsid w:val="008D22DD"/>
    <w:rsid w:val="008D2A0D"/>
    <w:rsid w:val="008D3DD6"/>
    <w:rsid w:val="008D447A"/>
    <w:rsid w:val="008D4D76"/>
    <w:rsid w:val="008D4E62"/>
    <w:rsid w:val="008D5BD4"/>
    <w:rsid w:val="008D5D1C"/>
    <w:rsid w:val="008D68E8"/>
    <w:rsid w:val="008D6AA0"/>
    <w:rsid w:val="008D7946"/>
    <w:rsid w:val="008E0979"/>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16D"/>
    <w:rsid w:val="0090736B"/>
    <w:rsid w:val="00907B79"/>
    <w:rsid w:val="00910C6D"/>
    <w:rsid w:val="00911055"/>
    <w:rsid w:val="00911559"/>
    <w:rsid w:val="00911E0D"/>
    <w:rsid w:val="00915362"/>
    <w:rsid w:val="009156E7"/>
    <w:rsid w:val="00915BDB"/>
    <w:rsid w:val="009168DE"/>
    <w:rsid w:val="00921225"/>
    <w:rsid w:val="00921C43"/>
    <w:rsid w:val="0092251F"/>
    <w:rsid w:val="009230CE"/>
    <w:rsid w:val="009236DA"/>
    <w:rsid w:val="00923A06"/>
    <w:rsid w:val="00924A1A"/>
    <w:rsid w:val="009259E6"/>
    <w:rsid w:val="009261FF"/>
    <w:rsid w:val="00926483"/>
    <w:rsid w:val="00927186"/>
    <w:rsid w:val="00931141"/>
    <w:rsid w:val="009312F2"/>
    <w:rsid w:val="00931573"/>
    <w:rsid w:val="00931E76"/>
    <w:rsid w:val="00931FC0"/>
    <w:rsid w:val="00933631"/>
    <w:rsid w:val="00933A0E"/>
    <w:rsid w:val="00933E59"/>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43E"/>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5A8B"/>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21B"/>
    <w:rsid w:val="009D2317"/>
    <w:rsid w:val="009D281D"/>
    <w:rsid w:val="009D3A21"/>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9EC"/>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9DC"/>
    <w:rsid w:val="00A40DAC"/>
    <w:rsid w:val="00A40E2D"/>
    <w:rsid w:val="00A41F27"/>
    <w:rsid w:val="00A423E9"/>
    <w:rsid w:val="00A42577"/>
    <w:rsid w:val="00A42F08"/>
    <w:rsid w:val="00A430F0"/>
    <w:rsid w:val="00A43378"/>
    <w:rsid w:val="00A43C36"/>
    <w:rsid w:val="00A447D8"/>
    <w:rsid w:val="00A44AAE"/>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5D51"/>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0DA"/>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5405"/>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515"/>
    <w:rsid w:val="00B106AA"/>
    <w:rsid w:val="00B10FCB"/>
    <w:rsid w:val="00B12A56"/>
    <w:rsid w:val="00B131B8"/>
    <w:rsid w:val="00B14182"/>
    <w:rsid w:val="00B159AE"/>
    <w:rsid w:val="00B15C0B"/>
    <w:rsid w:val="00B15D2E"/>
    <w:rsid w:val="00B16508"/>
    <w:rsid w:val="00B178CD"/>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37F0E"/>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1E0"/>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060D"/>
    <w:rsid w:val="00BB1A8C"/>
    <w:rsid w:val="00BB1B41"/>
    <w:rsid w:val="00BB1F6D"/>
    <w:rsid w:val="00BB2F16"/>
    <w:rsid w:val="00BB345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3B8"/>
    <w:rsid w:val="00C3546E"/>
    <w:rsid w:val="00C35CFA"/>
    <w:rsid w:val="00C35E15"/>
    <w:rsid w:val="00C35ECB"/>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5B5E"/>
    <w:rsid w:val="00C6613A"/>
    <w:rsid w:val="00C664F1"/>
    <w:rsid w:val="00C66D70"/>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674C"/>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20D"/>
    <w:rsid w:val="00CE325C"/>
    <w:rsid w:val="00CE350D"/>
    <w:rsid w:val="00CE3EBC"/>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335"/>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7E8"/>
    <w:rsid w:val="00E018FF"/>
    <w:rsid w:val="00E01D86"/>
    <w:rsid w:val="00E02017"/>
    <w:rsid w:val="00E02F7C"/>
    <w:rsid w:val="00E03285"/>
    <w:rsid w:val="00E0370A"/>
    <w:rsid w:val="00E05055"/>
    <w:rsid w:val="00E05A88"/>
    <w:rsid w:val="00E0620D"/>
    <w:rsid w:val="00E06408"/>
    <w:rsid w:val="00E066D7"/>
    <w:rsid w:val="00E069B3"/>
    <w:rsid w:val="00E06AED"/>
    <w:rsid w:val="00E06BC5"/>
    <w:rsid w:val="00E076E5"/>
    <w:rsid w:val="00E07CD5"/>
    <w:rsid w:val="00E112E4"/>
    <w:rsid w:val="00E126CD"/>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886"/>
    <w:rsid w:val="00E51E38"/>
    <w:rsid w:val="00E52644"/>
    <w:rsid w:val="00E53891"/>
    <w:rsid w:val="00E54002"/>
    <w:rsid w:val="00E541C9"/>
    <w:rsid w:val="00E547B2"/>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77FCA"/>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A7D66"/>
    <w:rsid w:val="00EB0D8F"/>
    <w:rsid w:val="00EB2283"/>
    <w:rsid w:val="00EB23E7"/>
    <w:rsid w:val="00EB25D9"/>
    <w:rsid w:val="00EB33BA"/>
    <w:rsid w:val="00EB382A"/>
    <w:rsid w:val="00EB3DC6"/>
    <w:rsid w:val="00EB4555"/>
    <w:rsid w:val="00EB4B50"/>
    <w:rsid w:val="00EB4BC0"/>
    <w:rsid w:val="00EB4D28"/>
    <w:rsid w:val="00EB4F52"/>
    <w:rsid w:val="00EB5BA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547F"/>
    <w:rsid w:val="00ED6E16"/>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6FD4"/>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111"/>
    <w:rsid w:val="00F27413"/>
    <w:rsid w:val="00F27840"/>
    <w:rsid w:val="00F279C9"/>
    <w:rsid w:val="00F30145"/>
    <w:rsid w:val="00F30273"/>
    <w:rsid w:val="00F30980"/>
    <w:rsid w:val="00F30C11"/>
    <w:rsid w:val="00F3124E"/>
    <w:rsid w:val="00F313CF"/>
    <w:rsid w:val="00F31B18"/>
    <w:rsid w:val="00F31E58"/>
    <w:rsid w:val="00F32371"/>
    <w:rsid w:val="00F32462"/>
    <w:rsid w:val="00F325BC"/>
    <w:rsid w:val="00F328A2"/>
    <w:rsid w:val="00F32D26"/>
    <w:rsid w:val="00F32D9A"/>
    <w:rsid w:val="00F33233"/>
    <w:rsid w:val="00F337EF"/>
    <w:rsid w:val="00F33977"/>
    <w:rsid w:val="00F33C5A"/>
    <w:rsid w:val="00F33E97"/>
    <w:rsid w:val="00F33F1D"/>
    <w:rsid w:val="00F34FBE"/>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72E5"/>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419D"/>
    <w:rsid w:val="00FC570B"/>
    <w:rsid w:val="00FC6D49"/>
    <w:rsid w:val="00FC6F12"/>
    <w:rsid w:val="00FC755B"/>
    <w:rsid w:val="00FC7612"/>
    <w:rsid w:val="00FC7E97"/>
    <w:rsid w:val="00FC7F44"/>
    <w:rsid w:val="00FD2C4F"/>
    <w:rsid w:val="00FD3106"/>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E5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587039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7804015">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1649600">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44489941">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9888715">
      <w:bodyDiv w:val="1"/>
      <w:marLeft w:val="0"/>
      <w:marRight w:val="0"/>
      <w:marTop w:val="0"/>
      <w:marBottom w:val="0"/>
      <w:divBdr>
        <w:top w:val="none" w:sz="0" w:space="0" w:color="auto"/>
        <w:left w:val="none" w:sz="0" w:space="0" w:color="auto"/>
        <w:bottom w:val="none" w:sz="0" w:space="0" w:color="auto"/>
        <w:right w:val="none" w:sz="0" w:space="0" w:color="auto"/>
      </w:divBdr>
      <w:divsChild>
        <w:div w:id="1516386214">
          <w:marLeft w:val="547"/>
          <w:marRight w:val="0"/>
          <w:marTop w:val="154"/>
          <w:marBottom w:val="0"/>
          <w:divBdr>
            <w:top w:val="none" w:sz="0" w:space="0" w:color="auto"/>
            <w:left w:val="none" w:sz="0" w:space="0" w:color="auto"/>
            <w:bottom w:val="none" w:sz="0" w:space="0" w:color="auto"/>
            <w:right w:val="none" w:sz="0" w:space="0" w:color="auto"/>
          </w:divBdr>
        </w:div>
        <w:div w:id="1134448074">
          <w:marLeft w:val="1166"/>
          <w:marRight w:val="0"/>
          <w:marTop w:val="134"/>
          <w:marBottom w:val="0"/>
          <w:divBdr>
            <w:top w:val="none" w:sz="0" w:space="0" w:color="auto"/>
            <w:left w:val="none" w:sz="0" w:space="0" w:color="auto"/>
            <w:bottom w:val="none" w:sz="0" w:space="0" w:color="auto"/>
            <w:right w:val="none" w:sz="0" w:space="0" w:color="auto"/>
          </w:divBdr>
        </w:div>
      </w:divsChild>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08903360">
      <w:bodyDiv w:val="1"/>
      <w:marLeft w:val="0"/>
      <w:marRight w:val="0"/>
      <w:marTop w:val="0"/>
      <w:marBottom w:val="0"/>
      <w:divBdr>
        <w:top w:val="none" w:sz="0" w:space="0" w:color="auto"/>
        <w:left w:val="none" w:sz="0" w:space="0" w:color="auto"/>
        <w:bottom w:val="none" w:sz="0" w:space="0" w:color="auto"/>
        <w:right w:val="none" w:sz="0" w:space="0" w:color="auto"/>
      </w:divBdr>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4126096">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707929">
      <w:bodyDiv w:val="1"/>
      <w:marLeft w:val="0"/>
      <w:marRight w:val="0"/>
      <w:marTop w:val="0"/>
      <w:marBottom w:val="0"/>
      <w:divBdr>
        <w:top w:val="none" w:sz="0" w:space="0" w:color="auto"/>
        <w:left w:val="none" w:sz="0" w:space="0" w:color="auto"/>
        <w:bottom w:val="none" w:sz="0" w:space="0" w:color="auto"/>
        <w:right w:val="none" w:sz="0" w:space="0" w:color="auto"/>
      </w:divBdr>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5</Pages>
  <Words>1118</Words>
  <Characters>6378</Characters>
  <Application>Microsoft Office Word</Application>
  <DocSecurity>0</DocSecurity>
  <Lines>53</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2022-02-07T01:26:00Z</dcterms:created>
  <dcterms:modified xsi:type="dcterms:W3CDTF">2022-02-14T17:43:00Z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